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51" w:rsidRPr="00E4689D" w:rsidRDefault="007D6B51" w:rsidP="007D6B51">
      <w:pPr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E4689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 xml:space="preserve">ADATLAP </w:t>
      </w:r>
    </w:p>
    <w:p w:rsidR="007D6B51" w:rsidRPr="00E4689D" w:rsidRDefault="00D35558" w:rsidP="007D6B51">
      <w:pPr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E4689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 xml:space="preserve">RÉGÉSZETI </w:t>
      </w:r>
      <w:r w:rsidR="004A1755" w:rsidRPr="00E4689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MEGFIGYELÉS MEGRENDELÉSÉHEZ</w:t>
      </w:r>
    </w:p>
    <w:p w:rsidR="007D6B51" w:rsidRPr="00E4689D" w:rsidRDefault="007D6B51" w:rsidP="007D6B51">
      <w:pPr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b/>
          <w:sz w:val="20"/>
          <w:szCs w:val="20"/>
        </w:rPr>
      </w:pPr>
      <w:r w:rsidRPr="00E4689D">
        <w:rPr>
          <w:rFonts w:ascii="Verdana" w:hAnsi="Verdana" w:cs="Verdana"/>
          <w:b/>
          <w:sz w:val="20"/>
          <w:szCs w:val="20"/>
        </w:rPr>
        <w:t>NÉV/Cégnév: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Székhely: 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Levelezési cím: 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Számlavezető pénzintézete: 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Számlaszáma: 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Adószáma: 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Képviseli: </w:t>
      </w:r>
    </w:p>
    <w:p w:rsidR="00003F99" w:rsidRPr="00E4689D" w:rsidRDefault="00003F99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Projekt neve:</w:t>
      </w: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A kivitelezés jellege (sávalap, </w:t>
      </w:r>
      <w:r w:rsidR="000F0E7E">
        <w:rPr>
          <w:rFonts w:ascii="Verdana" w:hAnsi="Verdana" w:cs="Verdana"/>
          <w:sz w:val="20"/>
          <w:szCs w:val="20"/>
        </w:rPr>
        <w:t xml:space="preserve">pince, </w:t>
      </w:r>
      <w:r w:rsidRPr="00E4689D">
        <w:rPr>
          <w:rFonts w:ascii="Verdana" w:hAnsi="Verdana" w:cs="Verdana"/>
          <w:sz w:val="20"/>
          <w:szCs w:val="20"/>
        </w:rPr>
        <w:t xml:space="preserve">ipari csarnok, tereprendezés stb.): </w:t>
      </w: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Nagyberuházás (2001.évi LXIV. törv 7. § 20 alapján): IGEN/NEM</w:t>
      </w:r>
    </w:p>
    <w:p w:rsidR="00003F99" w:rsidRPr="00E4689D" w:rsidRDefault="00003F99" w:rsidP="00003F99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003F99" w:rsidRPr="00E4689D" w:rsidRDefault="00003F99" w:rsidP="00003F99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Örökségvédelmi hatósági állásfoglalás/határozat száma:</w:t>
      </w: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Beruházás közhiteles nyilvántartás szerinti régészeti lelőhely</w:t>
      </w:r>
      <w:r w:rsidR="004D7C5C">
        <w:rPr>
          <w:rFonts w:ascii="Verdana" w:hAnsi="Verdana" w:cs="Verdana"/>
          <w:sz w:val="20"/>
          <w:szCs w:val="20"/>
        </w:rPr>
        <w:t xml:space="preserve"> neve és</w:t>
      </w:r>
      <w:r w:rsidRPr="00E4689D">
        <w:rPr>
          <w:rFonts w:ascii="Verdana" w:hAnsi="Verdana" w:cs="Verdana"/>
          <w:sz w:val="20"/>
          <w:szCs w:val="20"/>
        </w:rPr>
        <w:t xml:space="preserve"> azonosító száma: </w:t>
      </w:r>
    </w:p>
    <w:p w:rsidR="00003F99" w:rsidRPr="00E4689D" w:rsidRDefault="00003F99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7D6B51" w:rsidRPr="00E4689D" w:rsidRDefault="00003F99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A Beruházás megvalósulásának helyszíne</w:t>
      </w:r>
      <w:r w:rsidR="004A1755" w:rsidRPr="00E4689D">
        <w:rPr>
          <w:rFonts w:ascii="Verdana" w:hAnsi="Verdana" w:cs="Verdana"/>
          <w:sz w:val="20"/>
          <w:szCs w:val="20"/>
        </w:rPr>
        <w:t xml:space="preserve"> (cím, hrsz)</w:t>
      </w:r>
      <w:r w:rsidRPr="00E4689D">
        <w:rPr>
          <w:rFonts w:ascii="Verdana" w:hAnsi="Verdana" w:cs="Verdana"/>
          <w:sz w:val="20"/>
          <w:szCs w:val="20"/>
        </w:rPr>
        <w:t>:</w:t>
      </w:r>
      <w:r w:rsidR="00A163C7">
        <w:rPr>
          <w:rFonts w:ascii="Verdana" w:hAnsi="Verdana" w:cs="Verdana"/>
          <w:sz w:val="20"/>
          <w:szCs w:val="20"/>
        </w:rPr>
        <w:t xml:space="preserve"> </w:t>
      </w:r>
    </w:p>
    <w:p w:rsidR="00003F99" w:rsidRPr="00E4689D" w:rsidRDefault="00003F99" w:rsidP="00003F99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003F99" w:rsidRPr="00E4689D" w:rsidRDefault="00003F99" w:rsidP="00003F99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A régészeti megfigyelés köteles földmunkák várható időtartama (nap):</w:t>
      </w:r>
      <w:r w:rsidR="00A163C7">
        <w:rPr>
          <w:rFonts w:ascii="Verdana" w:hAnsi="Verdana" w:cs="Verdana"/>
          <w:sz w:val="20"/>
          <w:szCs w:val="20"/>
        </w:rPr>
        <w:t xml:space="preserve"> </w:t>
      </w:r>
    </w:p>
    <w:p w:rsidR="00003F99" w:rsidRPr="00E4689D" w:rsidRDefault="00003F99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4A1755" w:rsidRPr="00E4689D" w:rsidRDefault="004A1755" w:rsidP="004A1755">
      <w:pPr>
        <w:widowControl w:val="0"/>
        <w:ind w:left="-142" w:firstLine="136"/>
        <w:jc w:val="both"/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kern w:val="1"/>
          <w:sz w:val="20"/>
          <w:szCs w:val="20"/>
        </w:rPr>
        <w:t>-</w:t>
      </w:r>
      <w:r w:rsidRPr="00E4689D">
        <w:rPr>
          <w:rFonts w:ascii="Verdana" w:eastAsia="Verdana" w:hAnsi="Verdana" w:cs="Verdana"/>
          <w:kern w:val="1"/>
          <w:sz w:val="20"/>
          <w:szCs w:val="20"/>
        </w:rPr>
        <w:t xml:space="preserve"> </w:t>
      </w:r>
      <w:r w:rsidRPr="00E4689D">
        <w:rPr>
          <w:rFonts w:ascii="Verdana" w:hAnsi="Verdana" w:cs="Verdana"/>
          <w:kern w:val="1"/>
          <w:sz w:val="20"/>
          <w:szCs w:val="20"/>
        </w:rPr>
        <w:t>a</w:t>
      </w:r>
      <w:r w:rsidRPr="00E4689D">
        <w:rPr>
          <w:rFonts w:ascii="Verdana" w:eastAsia="Verdana" w:hAnsi="Verdana" w:cs="Verdana"/>
          <w:kern w:val="1"/>
          <w:sz w:val="20"/>
          <w:szCs w:val="20"/>
        </w:rPr>
        <w:t xml:space="preserve"> </w:t>
      </w:r>
      <w:r w:rsidRPr="00E4689D">
        <w:rPr>
          <w:rFonts w:ascii="Verdana" w:hAnsi="Verdana" w:cs="Verdana"/>
          <w:kern w:val="1"/>
          <w:sz w:val="20"/>
          <w:szCs w:val="20"/>
        </w:rPr>
        <w:t>régészeti</w:t>
      </w:r>
      <w:r w:rsidRPr="00E4689D">
        <w:rPr>
          <w:rFonts w:ascii="Verdana" w:eastAsia="Verdana" w:hAnsi="Verdana" w:cs="Verdana"/>
          <w:kern w:val="1"/>
          <w:sz w:val="20"/>
          <w:szCs w:val="20"/>
        </w:rPr>
        <w:t xml:space="preserve"> </w:t>
      </w:r>
      <w:r w:rsidRPr="00E4689D">
        <w:rPr>
          <w:rFonts w:ascii="Verdana" w:hAnsi="Verdana" w:cs="Verdana"/>
          <w:kern w:val="1"/>
          <w:sz w:val="20"/>
          <w:szCs w:val="20"/>
        </w:rPr>
        <w:t>megfigyelés</w:t>
      </w:r>
      <w:r w:rsidRPr="00E4689D">
        <w:rPr>
          <w:rFonts w:ascii="Verdana" w:eastAsia="Verdana" w:hAnsi="Verdana" w:cs="Verdana"/>
          <w:kern w:val="1"/>
          <w:sz w:val="20"/>
          <w:szCs w:val="20"/>
        </w:rPr>
        <w:t xml:space="preserve"> </w:t>
      </w:r>
      <w:r w:rsidRPr="00E4689D">
        <w:rPr>
          <w:rFonts w:ascii="Verdana" w:hAnsi="Verdana" w:cs="Verdana"/>
          <w:kern w:val="1"/>
          <w:sz w:val="20"/>
          <w:szCs w:val="20"/>
        </w:rPr>
        <w:t>megkezdésének</w:t>
      </w:r>
      <w:r w:rsidRPr="00E4689D">
        <w:rPr>
          <w:rFonts w:ascii="Verdana" w:eastAsia="Verdana" w:hAnsi="Verdana" w:cs="Verdana"/>
          <w:kern w:val="1"/>
          <w:sz w:val="20"/>
          <w:szCs w:val="20"/>
        </w:rPr>
        <w:t xml:space="preserve"> </w:t>
      </w:r>
      <w:r w:rsidRPr="00E4689D">
        <w:rPr>
          <w:rFonts w:ascii="Verdana" w:hAnsi="Verdana" w:cs="Verdana"/>
          <w:kern w:val="1"/>
          <w:sz w:val="20"/>
          <w:szCs w:val="20"/>
        </w:rPr>
        <w:t>vonatkozásában:</w:t>
      </w:r>
      <w:r w:rsidRPr="00E4689D">
        <w:rPr>
          <w:rFonts w:ascii="Verdana" w:eastAsia="Verdana" w:hAnsi="Verdana" w:cs="Verdana"/>
          <w:kern w:val="1"/>
          <w:sz w:val="20"/>
          <w:szCs w:val="20"/>
        </w:rPr>
        <w:t xml:space="preserve"> </w:t>
      </w:r>
      <w:r w:rsidRPr="00E4689D">
        <w:rPr>
          <w:rFonts w:ascii="Verdana" w:hAnsi="Verdana" w:cs="Verdana"/>
          <w:b/>
          <w:bCs/>
          <w:sz w:val="20"/>
          <w:szCs w:val="20"/>
        </w:rPr>
        <w:t>202</w:t>
      </w:r>
      <w:r w:rsidR="009D34C2">
        <w:rPr>
          <w:rFonts w:ascii="Verdana" w:hAnsi="Verdana" w:cs="Verdana"/>
          <w:b/>
          <w:bCs/>
          <w:sz w:val="20"/>
          <w:szCs w:val="20"/>
        </w:rPr>
        <w:t>2</w:t>
      </w:r>
      <w:r w:rsidRPr="00E4689D">
        <w:rPr>
          <w:rFonts w:ascii="Verdana" w:hAnsi="Verdana" w:cs="Verdana"/>
          <w:b/>
          <w:bCs/>
          <w:sz w:val="20"/>
          <w:szCs w:val="20"/>
        </w:rPr>
        <w:t xml:space="preserve">. </w:t>
      </w:r>
    </w:p>
    <w:p w:rsidR="004A1755" w:rsidRPr="00E4689D" w:rsidRDefault="004A1755" w:rsidP="004A1755">
      <w:pPr>
        <w:widowControl w:val="0"/>
        <w:ind w:left="-6"/>
        <w:jc w:val="both"/>
        <w:rPr>
          <w:rFonts w:ascii="Verdana" w:hAnsi="Verdana" w:cs="Verdana"/>
          <w:b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-</w:t>
      </w:r>
      <w:r w:rsidRPr="00E4689D">
        <w:rPr>
          <w:rFonts w:ascii="Verdana" w:eastAsia="Verdana" w:hAnsi="Verdana" w:cs="Verdana"/>
          <w:sz w:val="20"/>
          <w:szCs w:val="20"/>
        </w:rPr>
        <w:t xml:space="preserve"> </w:t>
      </w:r>
      <w:r w:rsidRPr="00E4689D">
        <w:rPr>
          <w:rFonts w:ascii="Verdana" w:hAnsi="Verdana" w:cs="Verdana"/>
          <w:sz w:val="20"/>
          <w:szCs w:val="20"/>
        </w:rPr>
        <w:t>a</w:t>
      </w:r>
      <w:r w:rsidRPr="00E4689D">
        <w:rPr>
          <w:rFonts w:ascii="Verdana" w:eastAsia="Verdana" w:hAnsi="Verdana" w:cs="Verdana"/>
          <w:sz w:val="20"/>
          <w:szCs w:val="20"/>
        </w:rPr>
        <w:t xml:space="preserve"> </w:t>
      </w:r>
      <w:r w:rsidRPr="00E4689D">
        <w:rPr>
          <w:rFonts w:ascii="Verdana" w:hAnsi="Verdana" w:cs="Verdana"/>
          <w:sz w:val="20"/>
          <w:szCs w:val="20"/>
        </w:rPr>
        <w:t>régészeti</w:t>
      </w:r>
      <w:r w:rsidRPr="00E4689D">
        <w:rPr>
          <w:rFonts w:ascii="Verdana" w:eastAsia="Verdana" w:hAnsi="Verdana" w:cs="Verdana"/>
          <w:sz w:val="20"/>
          <w:szCs w:val="20"/>
        </w:rPr>
        <w:t xml:space="preserve"> </w:t>
      </w:r>
      <w:r w:rsidRPr="00E4689D">
        <w:rPr>
          <w:rFonts w:ascii="Verdana" w:hAnsi="Verdana" w:cs="Verdana"/>
          <w:sz w:val="20"/>
          <w:szCs w:val="20"/>
        </w:rPr>
        <w:t>megfigyelés</w:t>
      </w:r>
      <w:r w:rsidRPr="00E4689D">
        <w:rPr>
          <w:rFonts w:ascii="Verdana" w:eastAsia="Verdana" w:hAnsi="Verdana" w:cs="Verdana"/>
          <w:sz w:val="20"/>
          <w:szCs w:val="20"/>
        </w:rPr>
        <w:t xml:space="preserve"> </w:t>
      </w:r>
      <w:r w:rsidRPr="00E4689D">
        <w:rPr>
          <w:rFonts w:ascii="Verdana" w:hAnsi="Verdana" w:cs="Verdana"/>
          <w:sz w:val="20"/>
          <w:szCs w:val="20"/>
        </w:rPr>
        <w:t>befejezése</w:t>
      </w:r>
      <w:r w:rsidRPr="00E4689D">
        <w:rPr>
          <w:rFonts w:ascii="Verdana" w:eastAsia="Verdana" w:hAnsi="Verdana" w:cs="Verdana"/>
          <w:sz w:val="20"/>
          <w:szCs w:val="20"/>
        </w:rPr>
        <w:t xml:space="preserve"> </w:t>
      </w:r>
      <w:r w:rsidRPr="00E4689D">
        <w:rPr>
          <w:rFonts w:ascii="Verdana" w:hAnsi="Verdana" w:cs="Verdana"/>
          <w:sz w:val="20"/>
          <w:szCs w:val="20"/>
        </w:rPr>
        <w:t>tekintetében:</w:t>
      </w:r>
      <w:r w:rsidRPr="00E4689D">
        <w:rPr>
          <w:rFonts w:ascii="Verdana" w:eastAsia="Verdana" w:hAnsi="Verdana" w:cs="Verdana"/>
          <w:sz w:val="20"/>
          <w:szCs w:val="20"/>
        </w:rPr>
        <w:t xml:space="preserve"> </w:t>
      </w:r>
      <w:r w:rsidRPr="00E4689D">
        <w:rPr>
          <w:rFonts w:ascii="Verdana" w:hAnsi="Verdana" w:cs="Verdana"/>
          <w:b/>
          <w:sz w:val="20"/>
          <w:szCs w:val="20"/>
        </w:rPr>
        <w:t>202</w:t>
      </w:r>
      <w:r w:rsidR="009D34C2">
        <w:rPr>
          <w:rFonts w:ascii="Verdana" w:hAnsi="Verdana" w:cs="Verdana"/>
          <w:b/>
          <w:sz w:val="20"/>
          <w:szCs w:val="20"/>
        </w:rPr>
        <w:t>2</w:t>
      </w:r>
      <w:r w:rsidRPr="00E4689D">
        <w:rPr>
          <w:rFonts w:ascii="Verdana" w:hAnsi="Verdana" w:cs="Verdana"/>
          <w:b/>
          <w:sz w:val="20"/>
          <w:szCs w:val="20"/>
        </w:rPr>
        <w:t xml:space="preserve">. </w:t>
      </w:r>
    </w:p>
    <w:p w:rsidR="00003F99" w:rsidRPr="00E4689D" w:rsidRDefault="00003F99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4A1755" w:rsidRPr="00E4689D" w:rsidRDefault="00673C56" w:rsidP="00673C56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Kapcsolattartó</w:t>
      </w:r>
      <w:r w:rsidR="004A1755" w:rsidRPr="00E4689D">
        <w:rPr>
          <w:rFonts w:ascii="Verdana" w:hAnsi="Verdana" w:cs="Verdana"/>
          <w:sz w:val="20"/>
          <w:szCs w:val="20"/>
        </w:rPr>
        <w:t>(k):</w:t>
      </w:r>
    </w:p>
    <w:p w:rsidR="00673C56" w:rsidRPr="00E4689D" w:rsidRDefault="00673C56" w:rsidP="00673C56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 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26"/>
        <w:gridCol w:w="2260"/>
        <w:gridCol w:w="4239"/>
        <w:gridCol w:w="31"/>
      </w:tblGrid>
      <w:tr w:rsidR="004A1755" w:rsidRPr="00E4689D" w:rsidTr="0079142C">
        <w:trPr>
          <w:gridAfter w:val="1"/>
          <w:wAfter w:w="31" w:type="dxa"/>
          <w:trHeight w:val="258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center"/>
              <w:rPr>
                <w:rFonts w:ascii="Verdana" w:hAnsi="Verdana" w:cs="Verdana"/>
                <w:kern w:val="1"/>
                <w:sz w:val="20"/>
                <w:szCs w:val="20"/>
              </w:rPr>
            </w:pPr>
            <w:r w:rsidRPr="00E4689D">
              <w:rPr>
                <w:rFonts w:ascii="Verdana" w:hAnsi="Verdana" w:cs="Verdana"/>
                <w:kern w:val="1"/>
                <w:sz w:val="20"/>
                <w:szCs w:val="20"/>
              </w:rPr>
              <w:t>Név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center"/>
              <w:rPr>
                <w:rFonts w:ascii="Verdana" w:hAnsi="Verdana" w:cs="Verdana"/>
                <w:kern w:val="1"/>
                <w:sz w:val="20"/>
                <w:szCs w:val="20"/>
              </w:rPr>
            </w:pPr>
            <w:r w:rsidRPr="00E4689D">
              <w:rPr>
                <w:rFonts w:ascii="Verdana" w:hAnsi="Verdana" w:cs="Verdana"/>
                <w:kern w:val="1"/>
                <w:sz w:val="20"/>
                <w:szCs w:val="20"/>
              </w:rPr>
              <w:t>Mobil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center"/>
              <w:rPr>
                <w:rFonts w:ascii="Verdana" w:hAnsi="Verdana" w:cs="Verdana"/>
                <w:kern w:val="1"/>
                <w:sz w:val="20"/>
                <w:szCs w:val="20"/>
              </w:rPr>
            </w:pPr>
            <w:r w:rsidRPr="00E4689D">
              <w:rPr>
                <w:rFonts w:ascii="Verdana" w:hAnsi="Verdana" w:cs="Verdana"/>
                <w:kern w:val="1"/>
                <w:sz w:val="20"/>
                <w:szCs w:val="20"/>
              </w:rPr>
              <w:t>e-mail</w:t>
            </w:r>
          </w:p>
        </w:tc>
      </w:tr>
      <w:tr w:rsidR="004A1755" w:rsidRPr="00E4689D" w:rsidTr="0079142C">
        <w:trPr>
          <w:trHeight w:val="258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4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</w:tr>
      <w:tr w:rsidR="004A1755" w:rsidRPr="00E4689D" w:rsidTr="0079142C">
        <w:trPr>
          <w:trHeight w:val="258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4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</w:tr>
    </w:tbl>
    <w:p w:rsidR="00A36098" w:rsidRPr="00E4689D" w:rsidRDefault="00A36098" w:rsidP="00A36098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A36098" w:rsidRPr="00E4689D" w:rsidRDefault="004A1755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Képviseletre</w:t>
      </w:r>
      <w:r w:rsidR="006A53B2">
        <w:rPr>
          <w:rFonts w:ascii="Verdana" w:hAnsi="Verdana" w:cs="Verdana"/>
          <w:sz w:val="20"/>
          <w:szCs w:val="20"/>
        </w:rPr>
        <w:t>/aláírásra</w:t>
      </w:r>
      <w:r w:rsidRPr="00E4689D">
        <w:rPr>
          <w:rFonts w:ascii="Verdana" w:hAnsi="Verdana" w:cs="Verdana"/>
          <w:sz w:val="20"/>
          <w:szCs w:val="20"/>
        </w:rPr>
        <w:t xml:space="preserve"> jogosult:</w:t>
      </w:r>
    </w:p>
    <w:p w:rsidR="004A1755" w:rsidRPr="00E4689D" w:rsidRDefault="004A1755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2"/>
        <w:gridCol w:w="1637"/>
        <w:gridCol w:w="1843"/>
        <w:gridCol w:w="3260"/>
      </w:tblGrid>
      <w:tr w:rsidR="004A1755" w:rsidRPr="00E4689D" w:rsidTr="0079142C"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4689D">
              <w:rPr>
                <w:rFonts w:ascii="Verdana" w:hAnsi="Verdana"/>
                <w:sz w:val="20"/>
                <w:szCs w:val="20"/>
              </w:rPr>
              <w:t>Név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4689D">
              <w:rPr>
                <w:rFonts w:ascii="Verdana" w:hAnsi="Verdana"/>
                <w:sz w:val="20"/>
                <w:szCs w:val="20"/>
              </w:rPr>
              <w:t>Beosztás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4689D">
              <w:rPr>
                <w:rFonts w:ascii="Verdana" w:hAnsi="Verdana"/>
                <w:sz w:val="20"/>
                <w:szCs w:val="20"/>
              </w:rPr>
              <w:t>Telefon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4689D">
              <w:rPr>
                <w:rFonts w:ascii="Verdana" w:hAnsi="Verdana"/>
                <w:sz w:val="20"/>
                <w:szCs w:val="20"/>
              </w:rPr>
              <w:t>e-mail</w:t>
            </w:r>
          </w:p>
        </w:tc>
      </w:tr>
      <w:tr w:rsidR="004A1755" w:rsidRPr="00E4689D" w:rsidTr="0079142C"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E4689D" w:rsidRDefault="00E4689D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bookmarkStart w:id="0" w:name="_Hlk79490173"/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Csatolandó mellékletek: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- az Örökségvédelmi </w:t>
      </w:r>
      <w:r w:rsidR="00C576C1">
        <w:rPr>
          <w:rFonts w:ascii="Verdana" w:hAnsi="Verdana" w:cs="Verdana"/>
          <w:sz w:val="20"/>
          <w:szCs w:val="20"/>
        </w:rPr>
        <w:t>Hatóság</w:t>
      </w:r>
      <w:r w:rsidR="00C576C1" w:rsidRPr="00E4689D">
        <w:rPr>
          <w:rFonts w:ascii="Verdana" w:hAnsi="Verdana" w:cs="Verdana"/>
          <w:sz w:val="20"/>
          <w:szCs w:val="20"/>
        </w:rPr>
        <w:t xml:space="preserve"> </w:t>
      </w:r>
      <w:r w:rsidRPr="00E4689D">
        <w:rPr>
          <w:rFonts w:ascii="Verdana" w:hAnsi="Verdana" w:cs="Verdana"/>
          <w:sz w:val="20"/>
          <w:szCs w:val="20"/>
        </w:rPr>
        <w:t>határozata</w:t>
      </w:r>
      <w:r w:rsidR="00C576C1">
        <w:rPr>
          <w:rFonts w:ascii="Verdana" w:hAnsi="Verdana" w:cs="Verdana"/>
          <w:sz w:val="20"/>
          <w:szCs w:val="20"/>
        </w:rPr>
        <w:t>/állásfoglalása/tájékoztatása</w:t>
      </w:r>
    </w:p>
    <w:p w:rsidR="007D6B51" w:rsidRPr="00E4689D" w:rsidRDefault="007D6B51" w:rsidP="00003F99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- építési engedély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- a beruházás helyszínrajza</w:t>
      </w:r>
      <w:r w:rsidR="00673C56" w:rsidRPr="00E4689D">
        <w:rPr>
          <w:rFonts w:ascii="Verdana" w:hAnsi="Verdana" w:cs="Verdana"/>
          <w:sz w:val="20"/>
          <w:szCs w:val="20"/>
        </w:rPr>
        <w:t xml:space="preserve"> (EOV koordinátahelyes</w:t>
      </w:r>
      <w:r w:rsidR="004A1755" w:rsidRPr="00E4689D">
        <w:rPr>
          <w:rFonts w:ascii="Verdana" w:hAnsi="Verdana" w:cs="Verdana"/>
          <w:sz w:val="20"/>
          <w:szCs w:val="20"/>
        </w:rPr>
        <w:t xml:space="preserve"> dwg állomány</w:t>
      </w:r>
      <w:r w:rsidR="00673C56" w:rsidRPr="00E4689D">
        <w:rPr>
          <w:rFonts w:ascii="Verdana" w:hAnsi="Verdana" w:cs="Verdana"/>
          <w:sz w:val="20"/>
          <w:szCs w:val="20"/>
        </w:rPr>
        <w:t>, PDF nem jó)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- </w:t>
      </w:r>
      <w:r w:rsidR="00C36F45" w:rsidRPr="00E4689D">
        <w:rPr>
          <w:rFonts w:ascii="Verdana" w:hAnsi="Verdana" w:cs="Verdana"/>
          <w:sz w:val="20"/>
          <w:szCs w:val="20"/>
        </w:rPr>
        <w:t>kiviteli terv</w:t>
      </w:r>
      <w:r w:rsidRPr="00E4689D">
        <w:rPr>
          <w:rFonts w:ascii="Verdana" w:hAnsi="Verdana" w:cs="Verdana"/>
          <w:sz w:val="20"/>
          <w:szCs w:val="20"/>
        </w:rPr>
        <w:t>, keresztmetszet, hosszmetszet</w:t>
      </w:r>
      <w:r w:rsidR="00161DBD" w:rsidRPr="00E4689D">
        <w:rPr>
          <w:rFonts w:ascii="Verdana" w:hAnsi="Verdana" w:cs="Verdana"/>
          <w:sz w:val="20"/>
          <w:szCs w:val="20"/>
        </w:rPr>
        <w:t xml:space="preserve"> </w:t>
      </w:r>
    </w:p>
    <w:p w:rsidR="007D6B51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- Nagyberuházás esetén Előzetes Régészeti Dokumentáció </w:t>
      </w:r>
      <w:bookmarkEnd w:id="0"/>
    </w:p>
    <w:p w:rsidR="00E4689D" w:rsidRDefault="00E4689D"/>
    <w:p w:rsidR="00B25F66" w:rsidRDefault="00B25F66" w:rsidP="00B25F66">
      <w:pPr>
        <w:pStyle w:val="Default"/>
      </w:pPr>
    </w:p>
    <w:p w:rsidR="00B25F66" w:rsidRPr="00B25F66" w:rsidRDefault="00B25F66" w:rsidP="00B25F66">
      <w:pPr>
        <w:pStyle w:val="Default"/>
        <w:jc w:val="center"/>
        <w:rPr>
          <w:rFonts w:ascii="Verdana" w:hAnsi="Verdana"/>
          <w:b/>
          <w:sz w:val="16"/>
          <w:szCs w:val="16"/>
        </w:rPr>
      </w:pPr>
      <w:r w:rsidRPr="00B25F66">
        <w:rPr>
          <w:rFonts w:ascii="Verdana" w:hAnsi="Verdana"/>
          <w:b/>
          <w:sz w:val="16"/>
          <w:szCs w:val="16"/>
        </w:rPr>
        <w:t>Adatkezeléssel kapcsolatos tájékoztató a jelen adatlap vonatkozásában</w:t>
      </w:r>
    </w:p>
    <w:p w:rsidR="00B25F66" w:rsidRPr="00B25F66" w:rsidRDefault="00B25F66" w:rsidP="00B25F66">
      <w:pPr>
        <w:pStyle w:val="Default"/>
        <w:jc w:val="both"/>
        <w:rPr>
          <w:rFonts w:ascii="Verdana" w:hAnsi="Verdana"/>
          <w:sz w:val="16"/>
          <w:szCs w:val="16"/>
        </w:rPr>
      </w:pPr>
    </w:p>
    <w:p w:rsidR="00B25F66" w:rsidRPr="00B25F66" w:rsidRDefault="00B25F66" w:rsidP="00B25F66">
      <w:pPr>
        <w:pStyle w:val="Nincstrkz"/>
        <w:jc w:val="both"/>
        <w:rPr>
          <w:rFonts w:ascii="Verdana" w:hAnsi="Verdana"/>
          <w:sz w:val="16"/>
          <w:szCs w:val="16"/>
        </w:rPr>
      </w:pPr>
      <w:r w:rsidRPr="00B25F66">
        <w:rPr>
          <w:rFonts w:ascii="Verdana" w:hAnsi="Verdana"/>
          <w:sz w:val="16"/>
          <w:szCs w:val="16"/>
        </w:rPr>
        <w:t>Az adatlapon szereplő személyes adatok kezelésének jogalapja a régészeti megfigyelés elvégzéséhez szükséges szerződés előkészítése és a szerződés megkötése, teljesítése.</w:t>
      </w:r>
    </w:p>
    <w:p w:rsidR="00A163C7" w:rsidRPr="00B25F66" w:rsidRDefault="00B25F66" w:rsidP="00B25F66">
      <w:pPr>
        <w:widowControl w:val="0"/>
        <w:tabs>
          <w:tab w:val="right" w:pos="8953"/>
        </w:tabs>
        <w:jc w:val="both"/>
        <w:rPr>
          <w:rFonts w:ascii="Verdana" w:hAnsi="Verdana" w:cs="Verdana"/>
          <w:sz w:val="20"/>
          <w:szCs w:val="20"/>
        </w:rPr>
      </w:pPr>
      <w:r w:rsidRPr="00B25F66">
        <w:rPr>
          <w:rFonts w:ascii="Verdana" w:hAnsi="Verdana"/>
          <w:sz w:val="16"/>
          <w:szCs w:val="16"/>
        </w:rPr>
        <w:t xml:space="preserve">A személyes adatok kezelésével és védelmével kapcsolatos tájékoztatónk a honlapunkon nyilvánosan megtekinthető: </w:t>
      </w:r>
      <w:hyperlink r:id="rId7" w:history="1">
        <w:r w:rsidRPr="00B25F66">
          <w:rPr>
            <w:rStyle w:val="Hiperhivatkozs"/>
            <w:rFonts w:ascii="Verdana" w:hAnsi="Verdana"/>
            <w:b/>
            <w:color w:val="4472C4" w:themeColor="accent1"/>
            <w:sz w:val="16"/>
            <w:szCs w:val="16"/>
          </w:rPr>
          <w:t>www.femuz.hu/Rólunk/Közérdekű</w:t>
        </w:r>
      </w:hyperlink>
      <w:r w:rsidRPr="00B25F66">
        <w:rPr>
          <w:rFonts w:ascii="Verdana" w:hAnsi="Verdana"/>
          <w:b/>
          <w:color w:val="4472C4" w:themeColor="accent1"/>
          <w:sz w:val="16"/>
          <w:szCs w:val="16"/>
          <w:u w:val="single"/>
        </w:rPr>
        <w:t xml:space="preserve"> adatok</w:t>
      </w:r>
      <w:r w:rsidRPr="00B25F66">
        <w:rPr>
          <w:rFonts w:ascii="Verdana" w:hAnsi="Verdana"/>
          <w:sz w:val="16"/>
          <w:szCs w:val="16"/>
        </w:rPr>
        <w:t>. Az adatok kitöltésével és megküldésével a megrendelő önkéntesen hozzájárul ahhoz, hogy a régészeti megfigyelés megrendeléséhez és a szerződéskötéshez szükséges valamennyi általa megadott adatát a múzeum, mint adatkezelő kezelje.</w:t>
      </w:r>
    </w:p>
    <w:p w:rsidR="00A163C7" w:rsidRDefault="00A163C7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A163C7" w:rsidRPr="00A07A11" w:rsidRDefault="00A163C7" w:rsidP="007D6B51">
      <w:pPr>
        <w:widowControl w:val="0"/>
        <w:tabs>
          <w:tab w:val="right" w:pos="8953"/>
        </w:tabs>
        <w:rPr>
          <w:rFonts w:ascii="Verdana" w:hAnsi="Verdana" w:cs="Verdana"/>
          <w:b/>
          <w:sz w:val="18"/>
          <w:szCs w:val="18"/>
          <w:u w:val="single"/>
        </w:rPr>
      </w:pPr>
      <w:r w:rsidRPr="00A07A11">
        <w:rPr>
          <w:rFonts w:ascii="Verdana" w:hAnsi="Verdana" w:cs="Verdana"/>
          <w:b/>
          <w:sz w:val="18"/>
          <w:szCs w:val="18"/>
          <w:u w:val="single"/>
        </w:rPr>
        <w:t>Kitöltési útmutató</w:t>
      </w:r>
      <w:r w:rsidR="007C2654" w:rsidRPr="00A07A11">
        <w:rPr>
          <w:rFonts w:ascii="Verdana" w:hAnsi="Verdana" w:cs="Verdana"/>
          <w:b/>
          <w:sz w:val="18"/>
          <w:szCs w:val="18"/>
          <w:u w:val="single"/>
        </w:rPr>
        <w:t>, általános tájékoztató</w:t>
      </w:r>
      <w:r w:rsidR="00E74BE9" w:rsidRPr="00A07A11">
        <w:rPr>
          <w:rFonts w:ascii="Verdana" w:hAnsi="Verdana" w:cs="Verdana"/>
          <w:b/>
          <w:sz w:val="18"/>
          <w:szCs w:val="18"/>
          <w:u w:val="single"/>
        </w:rPr>
        <w:t>:</w:t>
      </w:r>
    </w:p>
    <w:p w:rsidR="00A163C7" w:rsidRPr="00A07A11" w:rsidRDefault="00A163C7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A163C7" w:rsidRPr="00A07A11" w:rsidRDefault="006B4A2F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>Az adatlap kitöltésének célja, hogy az Örökségvédelmi Hatóság által, a kivitelezésekhez kiállított állásfoglalásban</w:t>
      </w:r>
      <w:r w:rsidR="00BC6B53">
        <w:rPr>
          <w:rFonts w:ascii="Verdana" w:hAnsi="Verdana" w:cs="Verdana"/>
          <w:sz w:val="18"/>
          <w:szCs w:val="18"/>
        </w:rPr>
        <w:t>, egyszerűsített eljárásnál a tájékoztatásában</w:t>
      </w:r>
      <w:r w:rsidRPr="00A07A11">
        <w:rPr>
          <w:rFonts w:ascii="Verdana" w:hAnsi="Verdana" w:cs="Verdana"/>
          <w:sz w:val="18"/>
          <w:szCs w:val="18"/>
        </w:rPr>
        <w:t xml:space="preserve"> előírt régészeti megfigyelési munkákat a beruházó/építtető a múzeumtól megrendelje. A munkák elvégzésének feltétele egy, az adatlap alapján megküldött szerződés/megrendelő aláírása.</w:t>
      </w:r>
    </w:p>
    <w:p w:rsidR="006B4A2F" w:rsidRPr="00A07A11" w:rsidRDefault="006B4A2F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6B4A2F" w:rsidRPr="00A07A11" w:rsidRDefault="006B4A2F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>A szerződő fél az a jogi/magán személy, aki felé a munkákról a száml</w:t>
      </w:r>
      <w:r w:rsidR="00BF0CA3" w:rsidRPr="00A07A11">
        <w:rPr>
          <w:rFonts w:ascii="Verdana" w:hAnsi="Verdana" w:cs="Verdana"/>
          <w:sz w:val="18"/>
          <w:szCs w:val="18"/>
        </w:rPr>
        <w:t>a</w:t>
      </w:r>
      <w:r w:rsidRPr="00A07A11">
        <w:rPr>
          <w:rFonts w:ascii="Verdana" w:hAnsi="Verdana" w:cs="Verdana"/>
          <w:sz w:val="18"/>
          <w:szCs w:val="18"/>
        </w:rPr>
        <w:t xml:space="preserve"> kiállít</w:t>
      </w:r>
      <w:r w:rsidR="00F77855" w:rsidRPr="00A07A11">
        <w:rPr>
          <w:rFonts w:ascii="Verdana" w:hAnsi="Verdana" w:cs="Verdana"/>
          <w:sz w:val="18"/>
          <w:szCs w:val="18"/>
        </w:rPr>
        <w:t>ásra kerül</w:t>
      </w:r>
      <w:r w:rsidRPr="00A07A11">
        <w:rPr>
          <w:rFonts w:ascii="Verdana" w:hAnsi="Verdana" w:cs="Verdana"/>
          <w:sz w:val="18"/>
          <w:szCs w:val="18"/>
        </w:rPr>
        <w:t>. Magánszemély esetében a székhely</w:t>
      </w:r>
      <w:r w:rsidR="00F77855" w:rsidRPr="00A07A11">
        <w:rPr>
          <w:rFonts w:ascii="Verdana" w:hAnsi="Verdana" w:cs="Verdana"/>
          <w:sz w:val="18"/>
          <w:szCs w:val="18"/>
        </w:rPr>
        <w:t>nél</w:t>
      </w:r>
      <w:r w:rsidRPr="00A07A11">
        <w:rPr>
          <w:rFonts w:ascii="Verdana" w:hAnsi="Verdana" w:cs="Verdana"/>
          <w:sz w:val="18"/>
          <w:szCs w:val="18"/>
        </w:rPr>
        <w:t xml:space="preserve"> az állandó lakcímet </w:t>
      </w:r>
      <w:r w:rsidR="002C6168" w:rsidRPr="00A07A11">
        <w:rPr>
          <w:rFonts w:ascii="Verdana" w:hAnsi="Verdana" w:cs="Verdana"/>
          <w:sz w:val="18"/>
          <w:szCs w:val="18"/>
        </w:rPr>
        <w:t>kell</w:t>
      </w:r>
      <w:r w:rsidRPr="00A07A11">
        <w:rPr>
          <w:rFonts w:ascii="Verdana" w:hAnsi="Verdana" w:cs="Verdana"/>
          <w:sz w:val="18"/>
          <w:szCs w:val="18"/>
        </w:rPr>
        <w:t xml:space="preserve"> megadni, illetve az adószámot nem szükséges feltüntetni.</w:t>
      </w:r>
    </w:p>
    <w:p w:rsidR="006B4A2F" w:rsidRPr="00A07A11" w:rsidRDefault="006B4A2F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6B4A2F" w:rsidRPr="00A07A11" w:rsidRDefault="006B4A2F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 projekt nevében kérjük a települést </w:t>
      </w:r>
      <w:r w:rsidR="002C6168" w:rsidRPr="00A07A11">
        <w:rPr>
          <w:rFonts w:ascii="Verdana" w:hAnsi="Verdana" w:cs="Verdana"/>
          <w:sz w:val="18"/>
          <w:szCs w:val="18"/>
        </w:rPr>
        <w:t>szerepeltetni</w:t>
      </w:r>
      <w:r w:rsidRPr="00A07A11">
        <w:rPr>
          <w:rFonts w:ascii="Verdana" w:hAnsi="Verdana" w:cs="Verdana"/>
          <w:sz w:val="18"/>
          <w:szCs w:val="18"/>
        </w:rPr>
        <w:t xml:space="preserve"> (pl.: Herceghalom, családi ház építése).</w:t>
      </w:r>
    </w:p>
    <w:p w:rsidR="006B4A2F" w:rsidRPr="00A07A11" w:rsidRDefault="006B4A2F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6B4A2F" w:rsidRPr="00A07A11" w:rsidRDefault="003D67E3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 kivitelezés jellegénél minden olyan munkarészt kérünk feltüntetni, ami </w:t>
      </w:r>
      <w:r w:rsidRPr="00A07A11">
        <w:rPr>
          <w:rFonts w:ascii="Verdana" w:hAnsi="Verdana" w:cs="Verdana"/>
          <w:b/>
          <w:sz w:val="18"/>
          <w:szCs w:val="18"/>
        </w:rPr>
        <w:t>30 cm-nél mélyebb földbolygatással jár</w:t>
      </w:r>
      <w:r w:rsidRPr="00A07A11">
        <w:rPr>
          <w:rFonts w:ascii="Verdana" w:hAnsi="Verdana" w:cs="Verdana"/>
          <w:sz w:val="18"/>
          <w:szCs w:val="18"/>
        </w:rPr>
        <w:t>. A gyökérszintig (10 cm) terjedő földmunkák nem megfigyelés kötelesek. Egy építkezés esetében ezek lehetnek például sávalap ásás, közmű bevezetés, tereprendezés</w:t>
      </w:r>
      <w:r w:rsidR="002C6168" w:rsidRPr="00A07A11">
        <w:rPr>
          <w:rFonts w:ascii="Verdana" w:hAnsi="Verdana" w:cs="Verdana"/>
          <w:sz w:val="18"/>
          <w:szCs w:val="18"/>
        </w:rPr>
        <w:t>, stb</w:t>
      </w:r>
      <w:r w:rsidRPr="00A07A11">
        <w:rPr>
          <w:rFonts w:ascii="Verdana" w:hAnsi="Verdana" w:cs="Verdana"/>
          <w:sz w:val="18"/>
          <w:szCs w:val="18"/>
        </w:rPr>
        <w:t xml:space="preserve">. A hatósági előírás nem csak az épület építésére terjed ki, hanem a telken folyó minden </w:t>
      </w:r>
      <w:r w:rsidR="0029650A" w:rsidRPr="00A07A11">
        <w:rPr>
          <w:rFonts w:ascii="Verdana" w:hAnsi="Verdana" w:cs="Verdana"/>
          <w:sz w:val="18"/>
          <w:szCs w:val="18"/>
        </w:rPr>
        <w:t>föld</w:t>
      </w:r>
      <w:r w:rsidRPr="00A07A11">
        <w:rPr>
          <w:rFonts w:ascii="Verdana" w:hAnsi="Verdana" w:cs="Verdana"/>
          <w:sz w:val="18"/>
          <w:szCs w:val="18"/>
        </w:rPr>
        <w:t xml:space="preserve">bolygatással járó tevékenységre. Nagyobb beruházásoknál a csarnokok/épületek mellett a parkolók, utak, vízelvezető árkok ellenőrzése különösen fontos. A kivitelezés csak részleges ellenőrzése a </w:t>
      </w:r>
      <w:r w:rsidRPr="00A07A11">
        <w:rPr>
          <w:rFonts w:ascii="Verdana" w:hAnsi="Verdana" w:cs="Verdana"/>
          <w:b/>
          <w:sz w:val="18"/>
          <w:szCs w:val="18"/>
        </w:rPr>
        <w:t>használatbavételi engedély megadását veszélyezteti, illetve hatósági bírságot vonhat maga után</w:t>
      </w:r>
      <w:r w:rsidRPr="00A07A11">
        <w:rPr>
          <w:rFonts w:ascii="Verdana" w:hAnsi="Verdana" w:cs="Verdana"/>
          <w:sz w:val="18"/>
          <w:szCs w:val="18"/>
        </w:rPr>
        <w:t>.</w:t>
      </w:r>
    </w:p>
    <w:p w:rsidR="0029650A" w:rsidRPr="00A07A11" w:rsidRDefault="0029650A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29650A" w:rsidRPr="00A07A11" w:rsidRDefault="0029650A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 nagyberuházás (jelenleg az 500 millió forint feletti beruházások) </w:t>
      </w:r>
      <w:r w:rsidR="00F77855" w:rsidRPr="00A07A11">
        <w:rPr>
          <w:rFonts w:ascii="Verdana" w:hAnsi="Verdana" w:cs="Verdana"/>
          <w:sz w:val="18"/>
          <w:szCs w:val="18"/>
        </w:rPr>
        <w:t>tényéről</w:t>
      </w:r>
      <w:r w:rsidRPr="00A07A11">
        <w:rPr>
          <w:rFonts w:ascii="Verdana" w:hAnsi="Verdana" w:cs="Verdana"/>
          <w:sz w:val="18"/>
          <w:szCs w:val="18"/>
        </w:rPr>
        <w:t xml:space="preserve"> kérjük </w:t>
      </w:r>
      <w:r w:rsidR="00F77855" w:rsidRPr="00A07A11">
        <w:rPr>
          <w:rFonts w:ascii="Verdana" w:hAnsi="Verdana" w:cs="Verdana"/>
          <w:sz w:val="18"/>
          <w:szCs w:val="18"/>
        </w:rPr>
        <w:t xml:space="preserve">aláhúzással </w:t>
      </w:r>
      <w:r w:rsidRPr="00A07A11">
        <w:rPr>
          <w:rFonts w:ascii="Verdana" w:hAnsi="Verdana" w:cs="Verdana"/>
          <w:sz w:val="18"/>
          <w:szCs w:val="18"/>
        </w:rPr>
        <w:t>nyilatkoz</w:t>
      </w:r>
      <w:r w:rsidR="00F77855" w:rsidRPr="00A07A11">
        <w:rPr>
          <w:rFonts w:ascii="Verdana" w:hAnsi="Verdana" w:cs="Verdana"/>
          <w:sz w:val="18"/>
          <w:szCs w:val="18"/>
        </w:rPr>
        <w:t>zon</w:t>
      </w:r>
      <w:r w:rsidRPr="00A07A11">
        <w:rPr>
          <w:rFonts w:ascii="Verdana" w:hAnsi="Verdana" w:cs="Verdana"/>
          <w:sz w:val="18"/>
          <w:szCs w:val="18"/>
        </w:rPr>
        <w:t xml:space="preserve">. </w:t>
      </w:r>
      <w:r w:rsidRPr="00A07A11">
        <w:rPr>
          <w:rFonts w:ascii="Verdana" w:hAnsi="Verdana" w:cs="Verdana"/>
          <w:b/>
          <w:sz w:val="18"/>
          <w:szCs w:val="18"/>
        </w:rPr>
        <w:t>Nagyberuházás</w:t>
      </w:r>
      <w:r w:rsidRPr="00A07A11">
        <w:rPr>
          <w:rFonts w:ascii="Verdana" w:hAnsi="Verdana" w:cs="Verdana"/>
          <w:sz w:val="18"/>
          <w:szCs w:val="18"/>
        </w:rPr>
        <w:t xml:space="preserve"> esetén, függetlenül attól, hogy a kivitelezés érint</w:t>
      </w:r>
      <w:r w:rsidR="00C57F53" w:rsidRPr="00A07A11">
        <w:rPr>
          <w:rFonts w:ascii="Verdana" w:hAnsi="Verdana" w:cs="Verdana"/>
          <w:sz w:val="18"/>
          <w:szCs w:val="18"/>
        </w:rPr>
        <w:t>,</w:t>
      </w:r>
      <w:r w:rsidRPr="00A07A11">
        <w:rPr>
          <w:rFonts w:ascii="Verdana" w:hAnsi="Verdana" w:cs="Verdana"/>
          <w:sz w:val="18"/>
          <w:szCs w:val="18"/>
        </w:rPr>
        <w:t xml:space="preserve"> vagy nem érint régészeti lelőhelyet, jogszabály alapján </w:t>
      </w:r>
      <w:r w:rsidRPr="00A07A11">
        <w:rPr>
          <w:rFonts w:ascii="Verdana" w:hAnsi="Verdana" w:cs="Verdana"/>
          <w:b/>
          <w:sz w:val="18"/>
          <w:szCs w:val="18"/>
        </w:rPr>
        <w:t>kötelező a régészeti megfigyelés</w:t>
      </w:r>
      <w:r w:rsidRPr="00A07A11">
        <w:rPr>
          <w:rFonts w:ascii="Verdana" w:hAnsi="Verdana" w:cs="Verdana"/>
          <w:sz w:val="18"/>
          <w:szCs w:val="18"/>
        </w:rPr>
        <w:t>.</w:t>
      </w:r>
    </w:p>
    <w:p w:rsidR="00C57F53" w:rsidRPr="00A07A11" w:rsidRDefault="00C57F53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C57F53" w:rsidRPr="00A07A11" w:rsidRDefault="00C57F53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 </w:t>
      </w:r>
      <w:r w:rsidR="002C6168" w:rsidRPr="00A07A11">
        <w:rPr>
          <w:rFonts w:ascii="Verdana" w:hAnsi="Verdana" w:cs="Verdana"/>
          <w:sz w:val="18"/>
          <w:szCs w:val="18"/>
        </w:rPr>
        <w:t xml:space="preserve">beruházás </w:t>
      </w:r>
      <w:r w:rsidR="00C576C1">
        <w:rPr>
          <w:rFonts w:ascii="Verdana" w:hAnsi="Verdana" w:cs="Verdana"/>
          <w:sz w:val="18"/>
          <w:szCs w:val="18"/>
        </w:rPr>
        <w:t xml:space="preserve">hatósági </w:t>
      </w:r>
      <w:r w:rsidRPr="00A07A11">
        <w:rPr>
          <w:rFonts w:ascii="Verdana" w:hAnsi="Verdana" w:cs="Verdana"/>
          <w:sz w:val="18"/>
          <w:szCs w:val="18"/>
        </w:rPr>
        <w:t>állásfoglalás</w:t>
      </w:r>
      <w:r w:rsidR="002C6168" w:rsidRPr="00A07A11">
        <w:rPr>
          <w:rFonts w:ascii="Verdana" w:hAnsi="Verdana" w:cs="Verdana"/>
          <w:sz w:val="18"/>
          <w:szCs w:val="18"/>
        </w:rPr>
        <w:t>ának</w:t>
      </w:r>
      <w:r w:rsidRPr="00A07A11">
        <w:rPr>
          <w:rFonts w:ascii="Verdana" w:hAnsi="Verdana" w:cs="Verdana"/>
          <w:sz w:val="18"/>
          <w:szCs w:val="18"/>
        </w:rPr>
        <w:t xml:space="preserve"> számát kérjük megadni, ami a</w:t>
      </w:r>
      <w:r w:rsidR="004D7C5C" w:rsidRPr="00A07A11">
        <w:rPr>
          <w:rFonts w:ascii="Verdana" w:hAnsi="Verdana" w:cs="Verdana"/>
          <w:sz w:val="18"/>
          <w:szCs w:val="18"/>
        </w:rPr>
        <w:t>z iktató szám (</w:t>
      </w:r>
      <w:r w:rsidR="00F77855" w:rsidRPr="00A07A11">
        <w:rPr>
          <w:rFonts w:ascii="Verdana" w:hAnsi="Verdana" w:cs="Verdana"/>
          <w:sz w:val="18"/>
          <w:szCs w:val="18"/>
        </w:rPr>
        <w:t>Ikt. sz. (örökségvédelem)</w:t>
      </w:r>
      <w:r w:rsidR="004D7C5C" w:rsidRPr="00A07A11">
        <w:rPr>
          <w:rFonts w:ascii="Verdana" w:hAnsi="Verdana" w:cs="Verdana"/>
          <w:sz w:val="18"/>
          <w:szCs w:val="18"/>
        </w:rPr>
        <w:t>), ennek hiányában az ügyirat szám.</w:t>
      </w:r>
    </w:p>
    <w:p w:rsidR="004D7C5C" w:rsidRPr="00A07A11" w:rsidRDefault="004D7C5C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4D7C5C" w:rsidRPr="00A07A11" w:rsidRDefault="004D7C5C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>Amennyiben az állásfoglalásban fel van tüntetve régészeti lelőhely, kérjük</w:t>
      </w:r>
      <w:r w:rsidR="00F44580" w:rsidRPr="00A07A11">
        <w:rPr>
          <w:rFonts w:ascii="Verdana" w:hAnsi="Verdana" w:cs="Verdana"/>
          <w:sz w:val="18"/>
          <w:szCs w:val="18"/>
        </w:rPr>
        <w:t>,</w:t>
      </w:r>
      <w:r w:rsidRPr="00A07A11">
        <w:rPr>
          <w:rFonts w:ascii="Verdana" w:hAnsi="Verdana" w:cs="Verdana"/>
          <w:sz w:val="18"/>
          <w:szCs w:val="18"/>
        </w:rPr>
        <w:t xml:space="preserve"> </w:t>
      </w:r>
      <w:r w:rsidR="002C6168" w:rsidRPr="00A07A11">
        <w:rPr>
          <w:rFonts w:ascii="Verdana" w:hAnsi="Verdana" w:cs="Verdana"/>
          <w:sz w:val="18"/>
          <w:szCs w:val="18"/>
        </w:rPr>
        <w:t>ennek adatait</w:t>
      </w:r>
      <w:r w:rsidRPr="00A07A11">
        <w:rPr>
          <w:rFonts w:ascii="Verdana" w:hAnsi="Verdana" w:cs="Verdana"/>
          <w:sz w:val="18"/>
          <w:szCs w:val="18"/>
        </w:rPr>
        <w:t xml:space="preserve"> adja meg (pl. Sóskút-Szedliszkó, 11442).</w:t>
      </w:r>
    </w:p>
    <w:p w:rsidR="00875232" w:rsidRPr="00A07A11" w:rsidRDefault="00875232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875232" w:rsidRPr="00A07A11" w:rsidRDefault="00875232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b/>
          <w:sz w:val="18"/>
          <w:szCs w:val="18"/>
        </w:rPr>
        <w:t>A régészeti megfigyelés</w:t>
      </w:r>
      <w:r w:rsidRPr="00A07A11">
        <w:rPr>
          <w:rFonts w:ascii="Verdana" w:hAnsi="Verdana" w:cs="Verdana"/>
          <w:sz w:val="18"/>
          <w:szCs w:val="18"/>
        </w:rPr>
        <w:t xml:space="preserve"> köteles, azaz a 30 cm-nél mélyebb földmunkák </w:t>
      </w:r>
      <w:r w:rsidRPr="00A07A11">
        <w:rPr>
          <w:rFonts w:ascii="Verdana" w:hAnsi="Verdana" w:cs="Verdana"/>
          <w:b/>
          <w:sz w:val="18"/>
          <w:szCs w:val="18"/>
        </w:rPr>
        <w:t>kezd</w:t>
      </w:r>
      <w:r w:rsidR="00F77855" w:rsidRPr="00A07A11">
        <w:rPr>
          <w:rFonts w:ascii="Verdana" w:hAnsi="Verdana" w:cs="Verdana"/>
          <w:b/>
          <w:sz w:val="18"/>
          <w:szCs w:val="18"/>
        </w:rPr>
        <w:t>et</w:t>
      </w:r>
      <w:r w:rsidRPr="00A07A11">
        <w:rPr>
          <w:rFonts w:ascii="Verdana" w:hAnsi="Verdana" w:cs="Verdana"/>
          <w:b/>
          <w:sz w:val="18"/>
          <w:szCs w:val="18"/>
        </w:rPr>
        <w:t>ét</w:t>
      </w:r>
      <w:r w:rsidR="00B22614" w:rsidRPr="00A07A11">
        <w:rPr>
          <w:rFonts w:ascii="Verdana" w:hAnsi="Verdana" w:cs="Verdana"/>
          <w:b/>
          <w:sz w:val="18"/>
          <w:szCs w:val="18"/>
        </w:rPr>
        <w:t xml:space="preserve"> a múzeumnak az Örökségvédelmi Hatóság felé </w:t>
      </w:r>
      <w:r w:rsidRPr="00A07A11">
        <w:rPr>
          <w:rFonts w:ascii="Verdana" w:hAnsi="Verdana" w:cs="Verdana"/>
          <w:b/>
          <w:sz w:val="18"/>
          <w:szCs w:val="18"/>
          <w:u w:val="single"/>
        </w:rPr>
        <w:t>5 munkanappal korábban</w:t>
      </w:r>
      <w:r w:rsidR="00B22614" w:rsidRPr="00A07A11">
        <w:rPr>
          <w:rFonts w:ascii="Verdana" w:hAnsi="Verdana" w:cs="Verdana"/>
          <w:b/>
          <w:sz w:val="18"/>
          <w:szCs w:val="18"/>
        </w:rPr>
        <w:t xml:space="preserve"> be kell jelenteni</w:t>
      </w:r>
      <w:r w:rsidR="00B22614" w:rsidRPr="00A07A11">
        <w:rPr>
          <w:rFonts w:ascii="Verdana" w:hAnsi="Verdana" w:cs="Verdana"/>
          <w:sz w:val="18"/>
          <w:szCs w:val="18"/>
        </w:rPr>
        <w:t>. A munkák szervezésénél kérjük figyelembe venni, hogy ezeknek a földmunkáknak, és így a megfigyelésnek a megkezdése csak az adatlap megküldését követő 5-ik munkanap</w:t>
      </w:r>
      <w:r w:rsidR="00CD403C" w:rsidRPr="00A07A11">
        <w:rPr>
          <w:rFonts w:ascii="Verdana" w:hAnsi="Verdana" w:cs="Verdana"/>
          <w:sz w:val="18"/>
          <w:szCs w:val="18"/>
        </w:rPr>
        <w:t>on lehetséges, ennél</w:t>
      </w:r>
      <w:r w:rsidR="00B22614" w:rsidRPr="00A07A11">
        <w:rPr>
          <w:rFonts w:ascii="Verdana" w:hAnsi="Verdana" w:cs="Verdana"/>
          <w:sz w:val="18"/>
          <w:szCs w:val="18"/>
        </w:rPr>
        <w:t xml:space="preserve"> </w:t>
      </w:r>
      <w:r w:rsidR="00CD403C" w:rsidRPr="00A07A11">
        <w:rPr>
          <w:rFonts w:ascii="Verdana" w:hAnsi="Verdana" w:cs="Verdana"/>
          <w:sz w:val="18"/>
          <w:szCs w:val="18"/>
        </w:rPr>
        <w:t>korábbi időpontban n</w:t>
      </w:r>
      <w:r w:rsidR="00B22614" w:rsidRPr="00A07A11">
        <w:rPr>
          <w:rFonts w:ascii="Verdana" w:hAnsi="Verdana" w:cs="Verdana"/>
          <w:sz w:val="18"/>
          <w:szCs w:val="18"/>
        </w:rPr>
        <w:t>em tudunk, és nem vállalunk régészeti megfigyelés végzését. Amennyiben a múzeumi megkeresés</w:t>
      </w:r>
      <w:r w:rsidR="002C6168" w:rsidRPr="00A07A11">
        <w:rPr>
          <w:rFonts w:ascii="Verdana" w:hAnsi="Verdana" w:cs="Verdana"/>
          <w:sz w:val="18"/>
          <w:szCs w:val="18"/>
        </w:rPr>
        <w:t xml:space="preserve"> előtt</w:t>
      </w:r>
      <w:r w:rsidR="00B22614" w:rsidRPr="00A07A11">
        <w:rPr>
          <w:rFonts w:ascii="Verdana" w:hAnsi="Verdana" w:cs="Verdana"/>
          <w:sz w:val="18"/>
          <w:szCs w:val="18"/>
        </w:rPr>
        <w:t xml:space="preserve">, </w:t>
      </w:r>
      <w:r w:rsidR="002C6168" w:rsidRPr="00A07A11">
        <w:rPr>
          <w:rFonts w:ascii="Verdana" w:hAnsi="Verdana" w:cs="Verdana"/>
          <w:sz w:val="18"/>
          <w:szCs w:val="18"/>
        </w:rPr>
        <w:t>vagy</w:t>
      </w:r>
      <w:r w:rsidR="00B22614" w:rsidRPr="00A07A11">
        <w:rPr>
          <w:rFonts w:ascii="Verdana" w:hAnsi="Verdana" w:cs="Verdana"/>
          <w:sz w:val="18"/>
          <w:szCs w:val="18"/>
        </w:rPr>
        <w:t xml:space="preserve"> ezen 5 munkanapon belül a földmunkák már elkezdődtek, </w:t>
      </w:r>
      <w:r w:rsidR="002C6168" w:rsidRPr="00A07A11">
        <w:rPr>
          <w:rFonts w:ascii="Verdana" w:hAnsi="Verdana" w:cs="Verdana"/>
          <w:sz w:val="18"/>
          <w:szCs w:val="18"/>
        </w:rPr>
        <w:t>esetleg</w:t>
      </w:r>
      <w:r w:rsidR="00B22614" w:rsidRPr="00A07A11">
        <w:rPr>
          <w:rFonts w:ascii="Verdana" w:hAnsi="Verdana" w:cs="Verdana"/>
          <w:sz w:val="18"/>
          <w:szCs w:val="18"/>
        </w:rPr>
        <w:t xml:space="preserve"> be is fejeződtek, úgy erről </w:t>
      </w:r>
      <w:r w:rsidR="00977E99" w:rsidRPr="00A07A11">
        <w:rPr>
          <w:rFonts w:ascii="Verdana" w:hAnsi="Verdana" w:cs="Verdana"/>
          <w:sz w:val="18"/>
          <w:szCs w:val="18"/>
        </w:rPr>
        <w:t xml:space="preserve">a </w:t>
      </w:r>
      <w:r w:rsidR="00B22614" w:rsidRPr="00A07A11">
        <w:rPr>
          <w:rFonts w:ascii="Verdana" w:hAnsi="Verdana" w:cs="Verdana"/>
          <w:sz w:val="18"/>
          <w:szCs w:val="18"/>
        </w:rPr>
        <w:t>Hatóságot</w:t>
      </w:r>
      <w:r w:rsidR="0032082D" w:rsidRPr="00A07A11">
        <w:rPr>
          <w:rFonts w:ascii="Verdana" w:hAnsi="Verdana" w:cs="Verdana"/>
          <w:sz w:val="18"/>
          <w:szCs w:val="18"/>
        </w:rPr>
        <w:t xml:space="preserve"> tájékoztatjuk</w:t>
      </w:r>
      <w:r w:rsidR="00B22614" w:rsidRPr="00A07A11">
        <w:rPr>
          <w:rFonts w:ascii="Verdana" w:hAnsi="Verdana" w:cs="Verdana"/>
          <w:sz w:val="18"/>
          <w:szCs w:val="18"/>
        </w:rPr>
        <w:t>, aki saját hatáskörben dönt bírság</w:t>
      </w:r>
      <w:r w:rsidR="00977E99" w:rsidRPr="00A07A11">
        <w:rPr>
          <w:rFonts w:ascii="Verdana" w:hAnsi="Verdana" w:cs="Verdana"/>
          <w:sz w:val="18"/>
          <w:szCs w:val="18"/>
        </w:rPr>
        <w:t xml:space="preserve"> kiszabásáról, illetve s</w:t>
      </w:r>
      <w:r w:rsidR="009D504F" w:rsidRPr="00A07A11">
        <w:rPr>
          <w:rFonts w:ascii="Verdana" w:hAnsi="Verdana" w:cs="Verdana"/>
          <w:sz w:val="18"/>
          <w:szCs w:val="18"/>
        </w:rPr>
        <w:t xml:space="preserve">úlyos, lelőhelyrongálással járó bolygatás esetén eljárás </w:t>
      </w:r>
      <w:r w:rsidR="002C6168" w:rsidRPr="00A07A11">
        <w:rPr>
          <w:rFonts w:ascii="Verdana" w:hAnsi="Verdana" w:cs="Verdana"/>
          <w:sz w:val="18"/>
          <w:szCs w:val="18"/>
        </w:rPr>
        <w:t>indításáról</w:t>
      </w:r>
      <w:r w:rsidR="009D504F" w:rsidRPr="00A07A11">
        <w:rPr>
          <w:rFonts w:ascii="Verdana" w:hAnsi="Verdana" w:cs="Verdana"/>
          <w:sz w:val="18"/>
          <w:szCs w:val="18"/>
        </w:rPr>
        <w:t xml:space="preserve">. </w:t>
      </w:r>
      <w:r w:rsidR="00CD403C" w:rsidRPr="00A07A11">
        <w:rPr>
          <w:rFonts w:ascii="Verdana" w:hAnsi="Verdana" w:cs="Verdana"/>
          <w:sz w:val="18"/>
          <w:szCs w:val="18"/>
        </w:rPr>
        <w:t>A magadott kezdő és záró dátumon belül bármikor kérhető a megfigyelést végző régész j</w:t>
      </w:r>
      <w:r w:rsidR="00EA6616" w:rsidRPr="00A07A11">
        <w:rPr>
          <w:rFonts w:ascii="Verdana" w:hAnsi="Verdana" w:cs="Verdana"/>
          <w:sz w:val="18"/>
          <w:szCs w:val="18"/>
        </w:rPr>
        <w:t xml:space="preserve">elenléte, azonban </w:t>
      </w:r>
      <w:r w:rsidR="002C6168" w:rsidRPr="00A07A11">
        <w:rPr>
          <w:rFonts w:ascii="Verdana" w:hAnsi="Verdana" w:cs="Verdana"/>
          <w:b/>
          <w:sz w:val="18"/>
          <w:szCs w:val="18"/>
        </w:rPr>
        <w:t xml:space="preserve">minden esetben ezen </w:t>
      </w:r>
      <w:r w:rsidR="002C6168" w:rsidRPr="00A07A11">
        <w:rPr>
          <w:rFonts w:ascii="Verdana" w:hAnsi="Verdana" w:cs="Verdana"/>
          <w:b/>
          <w:sz w:val="18"/>
          <w:szCs w:val="18"/>
          <w:u w:val="single"/>
        </w:rPr>
        <w:t>időpont előtt 3 munkanappal</w:t>
      </w:r>
      <w:r w:rsidR="002C6168" w:rsidRPr="00A07A11">
        <w:rPr>
          <w:rFonts w:ascii="Verdana" w:hAnsi="Verdana" w:cs="Verdana"/>
          <w:b/>
          <w:sz w:val="18"/>
          <w:szCs w:val="18"/>
        </w:rPr>
        <w:t xml:space="preserve"> egyeztetni szükséges</w:t>
      </w:r>
      <w:r w:rsidR="002C6168" w:rsidRPr="00A07A11">
        <w:rPr>
          <w:b/>
          <w:sz w:val="18"/>
          <w:szCs w:val="18"/>
        </w:rPr>
        <w:t xml:space="preserve"> </w:t>
      </w:r>
      <w:r w:rsidR="002C6168" w:rsidRPr="00A07A11">
        <w:rPr>
          <w:rFonts w:ascii="Verdana" w:hAnsi="Verdana" w:cs="Verdana"/>
          <w:b/>
          <w:sz w:val="18"/>
          <w:szCs w:val="18"/>
        </w:rPr>
        <w:t>azt</w:t>
      </w:r>
      <w:r w:rsidR="00CD403C" w:rsidRPr="00A07A11">
        <w:rPr>
          <w:rFonts w:ascii="Verdana" w:hAnsi="Verdana" w:cs="Verdana"/>
          <w:b/>
          <w:sz w:val="18"/>
          <w:szCs w:val="18"/>
        </w:rPr>
        <w:t xml:space="preserve"> a feladatot ellátó régésszel</w:t>
      </w:r>
      <w:r w:rsidR="00CD403C" w:rsidRPr="00A07A11">
        <w:rPr>
          <w:rFonts w:ascii="Verdana" w:hAnsi="Verdana" w:cs="Verdana"/>
          <w:sz w:val="18"/>
          <w:szCs w:val="18"/>
        </w:rPr>
        <w:t>! Az adatlapon csak a régész jelenlétét igénylő napok számát kell megadni.</w:t>
      </w:r>
    </w:p>
    <w:p w:rsidR="00CD403C" w:rsidRDefault="00CD403C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A07A11" w:rsidRPr="00A07A11" w:rsidRDefault="00A07A11" w:rsidP="00A07A11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  <w:u w:val="single"/>
        </w:rPr>
      </w:pPr>
      <w:r w:rsidRPr="00A07A11">
        <w:rPr>
          <w:rFonts w:ascii="Verdana" w:hAnsi="Verdana" w:cs="Verdana"/>
          <w:sz w:val="18"/>
          <w:szCs w:val="18"/>
          <w:u w:val="single"/>
        </w:rPr>
        <w:t>Megfigyelés köteles földmunkák műszaki előírásai:</w:t>
      </w:r>
    </w:p>
    <w:p w:rsidR="00A07A11" w:rsidRPr="00A07A11" w:rsidRDefault="00A07A11" w:rsidP="00A07A11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A07A11" w:rsidRPr="00A07A11" w:rsidRDefault="00A07A11" w:rsidP="00A07A11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Amennyiben a kivitelezési terület régészeti </w:t>
      </w:r>
      <w:r w:rsidRPr="00A07A11">
        <w:rPr>
          <w:rFonts w:ascii="Verdana" w:hAnsi="Verdana" w:cs="Verdana"/>
          <w:b/>
          <w:sz w:val="18"/>
          <w:szCs w:val="18"/>
        </w:rPr>
        <w:t xml:space="preserve">lelőhelyre </w:t>
      </w:r>
      <w:r w:rsidRPr="00A07A11">
        <w:rPr>
          <w:rFonts w:ascii="Verdana" w:hAnsi="Verdana" w:cs="Verdana"/>
          <w:sz w:val="18"/>
          <w:szCs w:val="18"/>
        </w:rPr>
        <w:t xml:space="preserve">vagy annak tágabb környezetébe (az ún. puffer-zónába) esik, és a gépi földmunka a kivitelezési terület teljes egészét érinti, vagy a kivitelezési területen nagyobb, összefüggő részeket érint, úgy a földmunkákat két lépcsőben kell elvégezni. Először a </w:t>
      </w:r>
      <w:r w:rsidRPr="00A07A11">
        <w:rPr>
          <w:rFonts w:ascii="Verdana" w:hAnsi="Verdana" w:cs="Verdana"/>
          <w:b/>
          <w:sz w:val="18"/>
          <w:szCs w:val="18"/>
        </w:rPr>
        <w:t>humuszréteget</w:t>
      </w:r>
      <w:r w:rsidRPr="00A07A11">
        <w:rPr>
          <w:rFonts w:ascii="Verdana" w:hAnsi="Verdana" w:cs="Verdana"/>
          <w:sz w:val="18"/>
          <w:szCs w:val="18"/>
        </w:rPr>
        <w:t xml:space="preserve"> kell </w:t>
      </w:r>
      <w:r w:rsidRPr="00A07A11">
        <w:rPr>
          <w:rFonts w:ascii="Verdana" w:hAnsi="Verdana" w:cs="Verdana"/>
          <w:b/>
          <w:sz w:val="18"/>
          <w:szCs w:val="18"/>
        </w:rPr>
        <w:t>iszapoló/</w:t>
      </w:r>
      <w:r w:rsidR="008903DF" w:rsidRPr="00A07A11">
        <w:rPr>
          <w:rFonts w:ascii="Verdana" w:hAnsi="Verdana" w:cs="Verdana"/>
          <w:b/>
          <w:sz w:val="18"/>
          <w:szCs w:val="18"/>
        </w:rPr>
        <w:t>rézsű</w:t>
      </w:r>
      <w:r w:rsidRPr="00A07A11">
        <w:rPr>
          <w:rFonts w:ascii="Verdana" w:hAnsi="Verdana" w:cs="Verdana"/>
          <w:b/>
          <w:sz w:val="18"/>
          <w:szCs w:val="18"/>
        </w:rPr>
        <w:t xml:space="preserve"> kanállal felszerelt munkagéppel</w:t>
      </w:r>
      <w:r w:rsidRPr="00A07A11">
        <w:rPr>
          <w:rFonts w:ascii="Verdana" w:hAnsi="Verdana" w:cs="Verdana"/>
          <w:sz w:val="18"/>
          <w:szCs w:val="18"/>
        </w:rPr>
        <w:t xml:space="preserve"> eltávolítani a régészeti szintig (barna-sárga talajváltás), ezt követően lehet tovább mélyíteni. Amennyiben a régészeti szinten régészeti objektumok nem jelentkeznek, és a kivitelezési szint ennél mélyebb, a további mélyítés történhet körmös kanállal felszerelt munkagéppel is, és ez a fázis már nem megfigyelés köteles földmunka.</w:t>
      </w:r>
    </w:p>
    <w:p w:rsidR="00A07A11" w:rsidRPr="00A07A11" w:rsidRDefault="00A07A11" w:rsidP="00A07A11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Amennyiben a kivitelezési területen vagy annak tágabb környezetében </w:t>
      </w:r>
      <w:r w:rsidRPr="00A07A11">
        <w:rPr>
          <w:rFonts w:ascii="Verdana" w:hAnsi="Verdana" w:cs="Verdana"/>
          <w:b/>
          <w:sz w:val="18"/>
          <w:szCs w:val="18"/>
        </w:rPr>
        <w:t>nincs régészeti lelőhely</w:t>
      </w:r>
      <w:r w:rsidRPr="00A07A11">
        <w:rPr>
          <w:rFonts w:ascii="Verdana" w:hAnsi="Verdana" w:cs="Verdana"/>
          <w:sz w:val="18"/>
          <w:szCs w:val="18"/>
        </w:rPr>
        <w:t xml:space="preserve">, a humuszolási földmunka során </w:t>
      </w:r>
      <w:r w:rsidRPr="00A07A11">
        <w:rPr>
          <w:rFonts w:ascii="Verdana" w:hAnsi="Verdana" w:cs="Verdana"/>
          <w:b/>
          <w:sz w:val="18"/>
          <w:szCs w:val="18"/>
        </w:rPr>
        <w:t>körmös kanállal felszerelt munkagép</w:t>
      </w:r>
      <w:r w:rsidRPr="00A07A11">
        <w:rPr>
          <w:rFonts w:ascii="Verdana" w:hAnsi="Verdana" w:cs="Verdana"/>
          <w:sz w:val="18"/>
          <w:szCs w:val="18"/>
        </w:rPr>
        <w:t xml:space="preserve"> is használható.</w:t>
      </w:r>
    </w:p>
    <w:p w:rsidR="00A07A11" w:rsidRPr="00A07A11" w:rsidRDefault="00A07A11" w:rsidP="00A07A11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Amennyiben a kivitelezési terület régészeti lelőhelyre vagy annak tágabb környezetébe (az ún. puffer-zónába) esik, de a gépi földmunka során </w:t>
      </w:r>
      <w:r w:rsidRPr="00A07A11">
        <w:rPr>
          <w:rFonts w:ascii="Verdana" w:hAnsi="Verdana" w:cs="Verdana"/>
          <w:b/>
          <w:sz w:val="18"/>
          <w:szCs w:val="18"/>
        </w:rPr>
        <w:t xml:space="preserve">sávalapok vagy vezetékek </w:t>
      </w:r>
      <w:r w:rsidRPr="00A07A11">
        <w:rPr>
          <w:rFonts w:ascii="Verdana" w:hAnsi="Verdana" w:cs="Verdana"/>
          <w:sz w:val="18"/>
          <w:szCs w:val="18"/>
        </w:rPr>
        <w:t xml:space="preserve">árkának kiásása történik, és a sávalapok, árkok szélessége </w:t>
      </w:r>
      <w:r w:rsidRPr="00A07A11">
        <w:rPr>
          <w:rFonts w:ascii="Verdana" w:hAnsi="Verdana" w:cs="Verdana"/>
          <w:b/>
          <w:sz w:val="18"/>
          <w:szCs w:val="18"/>
        </w:rPr>
        <w:t>meghaladja a 100 cm-t</w:t>
      </w:r>
      <w:r w:rsidRPr="00A07A11">
        <w:rPr>
          <w:rFonts w:ascii="Verdana" w:hAnsi="Verdana" w:cs="Verdana"/>
          <w:sz w:val="18"/>
          <w:szCs w:val="18"/>
        </w:rPr>
        <w:t xml:space="preserve">, szintén </w:t>
      </w:r>
      <w:r w:rsidRPr="00A07A11">
        <w:rPr>
          <w:rFonts w:ascii="Verdana" w:hAnsi="Verdana" w:cs="Verdana"/>
          <w:b/>
          <w:sz w:val="18"/>
          <w:szCs w:val="18"/>
        </w:rPr>
        <w:t>iszapoló/rézsü kanállal felszerelt munkagép</w:t>
      </w:r>
      <w:r w:rsidRPr="00A07A11">
        <w:rPr>
          <w:rFonts w:ascii="Verdana" w:hAnsi="Verdana" w:cs="Verdana"/>
          <w:sz w:val="18"/>
          <w:szCs w:val="18"/>
        </w:rPr>
        <w:t xml:space="preserve">et kell használni, és külön, két lépcsőben kell a fedőréteget és az </w:t>
      </w:r>
      <w:r w:rsidRPr="00A07A11">
        <w:rPr>
          <w:rFonts w:ascii="Verdana" w:hAnsi="Verdana" w:cs="Verdana"/>
          <w:sz w:val="18"/>
          <w:szCs w:val="18"/>
        </w:rPr>
        <w:lastRenderedPageBreak/>
        <w:t>altalajt kitermelni. Ha a sávalapok, árkok szélessége nem haladja meg a 100 cm-t, körmös kanállal felszerelt munkagép is használható, és a földkimarkolás egy lépcsőben is megtörténhet.</w:t>
      </w:r>
    </w:p>
    <w:p w:rsidR="00595E35" w:rsidRDefault="00595E35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  <w:u w:val="single"/>
        </w:rPr>
      </w:pPr>
    </w:p>
    <w:p w:rsidR="002464B8" w:rsidRPr="00A07A11" w:rsidRDefault="002464B8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  <w:u w:val="single"/>
        </w:rPr>
      </w:pPr>
      <w:r w:rsidRPr="00A07A11">
        <w:rPr>
          <w:rFonts w:ascii="Verdana" w:hAnsi="Verdana" w:cs="Verdana"/>
          <w:sz w:val="18"/>
          <w:szCs w:val="18"/>
          <w:u w:val="single"/>
        </w:rPr>
        <w:t>A régészeti megfigyelés alá tartózó szakmunkák, és ezek díja</w:t>
      </w:r>
      <w:r w:rsidR="008D52E8" w:rsidRPr="00A07A11">
        <w:rPr>
          <w:rFonts w:ascii="Verdana" w:hAnsi="Verdana" w:cs="Verdana"/>
          <w:sz w:val="18"/>
          <w:szCs w:val="18"/>
          <w:u w:val="single"/>
        </w:rPr>
        <w:t>i</w:t>
      </w:r>
      <w:r w:rsidRPr="00A07A11">
        <w:rPr>
          <w:rFonts w:ascii="Verdana" w:hAnsi="Verdana" w:cs="Verdana"/>
          <w:sz w:val="18"/>
          <w:szCs w:val="18"/>
          <w:u w:val="single"/>
        </w:rPr>
        <w:t>:</w:t>
      </w:r>
    </w:p>
    <w:p w:rsidR="002464B8" w:rsidRPr="00A07A11" w:rsidRDefault="002464B8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  <w:u w:val="single"/>
        </w:rPr>
      </w:pPr>
    </w:p>
    <w:p w:rsidR="002A54EB" w:rsidRPr="00A07A11" w:rsidRDefault="002464B8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 régészeti megfigyelés </w:t>
      </w:r>
      <w:r w:rsidR="00807B7E" w:rsidRPr="00A07A11">
        <w:rPr>
          <w:rFonts w:ascii="Verdana" w:hAnsi="Verdana" w:cs="Verdana"/>
          <w:sz w:val="18"/>
          <w:szCs w:val="18"/>
        </w:rPr>
        <w:t>alap feladata</w:t>
      </w:r>
      <w:r w:rsidRPr="00A07A11">
        <w:rPr>
          <w:rFonts w:ascii="Verdana" w:hAnsi="Verdana" w:cs="Verdana"/>
          <w:sz w:val="18"/>
          <w:szCs w:val="18"/>
        </w:rPr>
        <w:t xml:space="preserve"> a </w:t>
      </w:r>
      <w:r w:rsidR="002A54EB" w:rsidRPr="00A07A11">
        <w:rPr>
          <w:rFonts w:ascii="Verdana" w:hAnsi="Verdana" w:cs="Verdana"/>
          <w:sz w:val="18"/>
          <w:szCs w:val="18"/>
        </w:rPr>
        <w:t xml:space="preserve">gépi </w:t>
      </w:r>
      <w:r w:rsidRPr="00A07A11">
        <w:rPr>
          <w:rFonts w:ascii="Verdana" w:hAnsi="Verdana" w:cs="Verdana"/>
          <w:sz w:val="18"/>
          <w:szCs w:val="18"/>
        </w:rPr>
        <w:t>föl</w:t>
      </w:r>
      <w:r w:rsidR="0029464B" w:rsidRPr="00A07A11">
        <w:rPr>
          <w:rFonts w:ascii="Verdana" w:hAnsi="Verdana" w:cs="Verdana"/>
          <w:sz w:val="18"/>
          <w:szCs w:val="18"/>
        </w:rPr>
        <w:t>dmunkák ellenőrzés</w:t>
      </w:r>
      <w:r w:rsidR="00807B7E" w:rsidRPr="00A07A11">
        <w:rPr>
          <w:rFonts w:ascii="Verdana" w:hAnsi="Verdana" w:cs="Verdana"/>
          <w:sz w:val="18"/>
          <w:szCs w:val="18"/>
        </w:rPr>
        <w:t>e</w:t>
      </w:r>
      <w:r w:rsidR="0029464B" w:rsidRPr="00A07A11">
        <w:rPr>
          <w:rFonts w:ascii="Verdana" w:hAnsi="Verdana" w:cs="Verdana"/>
          <w:sz w:val="18"/>
          <w:szCs w:val="18"/>
        </w:rPr>
        <w:t>.</w:t>
      </w:r>
      <w:r w:rsidRPr="00A07A11">
        <w:rPr>
          <w:rFonts w:ascii="Verdana" w:hAnsi="Verdana" w:cs="Verdana"/>
          <w:sz w:val="18"/>
          <w:szCs w:val="18"/>
        </w:rPr>
        <w:t xml:space="preserve"> </w:t>
      </w:r>
      <w:r w:rsidR="002A54EB" w:rsidRPr="00A07A11">
        <w:rPr>
          <w:rFonts w:ascii="Verdana" w:hAnsi="Verdana" w:cs="Verdana"/>
          <w:sz w:val="18"/>
          <w:szCs w:val="18"/>
        </w:rPr>
        <w:t xml:space="preserve">Amennyiben a földmunkák során </w:t>
      </w:r>
      <w:r w:rsidR="002A54EB" w:rsidRPr="00A07A11">
        <w:rPr>
          <w:rFonts w:ascii="Verdana" w:hAnsi="Verdana" w:cs="Verdana"/>
          <w:b/>
          <w:sz w:val="18"/>
          <w:szCs w:val="18"/>
        </w:rPr>
        <w:t>régészeti emlékek kerülnek elő</w:t>
      </w:r>
      <w:r w:rsidR="002A54EB" w:rsidRPr="00A07A11">
        <w:rPr>
          <w:rFonts w:ascii="Verdana" w:hAnsi="Verdana" w:cs="Verdana"/>
          <w:sz w:val="18"/>
          <w:szCs w:val="18"/>
        </w:rPr>
        <w:t>, kötelezően egy</w:t>
      </w:r>
      <w:r w:rsidR="0029464B" w:rsidRPr="00A07A11">
        <w:rPr>
          <w:rFonts w:ascii="Verdana" w:hAnsi="Verdana" w:cs="Verdana"/>
          <w:sz w:val="18"/>
          <w:szCs w:val="18"/>
        </w:rPr>
        <w:t>eztetni kell az Örökségvédelmi H</w:t>
      </w:r>
      <w:r w:rsidR="002A54EB" w:rsidRPr="00A07A11">
        <w:rPr>
          <w:rFonts w:ascii="Verdana" w:hAnsi="Verdana" w:cs="Verdana"/>
          <w:sz w:val="18"/>
          <w:szCs w:val="18"/>
        </w:rPr>
        <w:t xml:space="preserve">atósággal </w:t>
      </w:r>
      <w:r w:rsidR="0029464B" w:rsidRPr="00A07A11">
        <w:rPr>
          <w:rFonts w:ascii="Verdana" w:hAnsi="Verdana" w:cs="Verdana"/>
          <w:sz w:val="18"/>
          <w:szCs w:val="18"/>
        </w:rPr>
        <w:t xml:space="preserve">a további teendőkről. A </w:t>
      </w:r>
      <w:r w:rsidR="0029464B" w:rsidRPr="00A07A11">
        <w:rPr>
          <w:rFonts w:ascii="Verdana" w:hAnsi="Verdana" w:cs="Verdana"/>
          <w:b/>
          <w:sz w:val="18"/>
          <w:szCs w:val="18"/>
        </w:rPr>
        <w:t>Hatóság dönt</w:t>
      </w:r>
      <w:r w:rsidR="0029464B" w:rsidRPr="00A07A11">
        <w:rPr>
          <w:rFonts w:ascii="Verdana" w:hAnsi="Verdana" w:cs="Verdana"/>
          <w:sz w:val="18"/>
          <w:szCs w:val="18"/>
        </w:rPr>
        <w:t xml:space="preserve">, hogy az előkerült emlékek </w:t>
      </w:r>
      <w:r w:rsidR="00807B7E" w:rsidRPr="00A07A11">
        <w:rPr>
          <w:rFonts w:ascii="Verdana" w:hAnsi="Verdana" w:cs="Verdana"/>
          <w:sz w:val="18"/>
          <w:szCs w:val="18"/>
        </w:rPr>
        <w:t xml:space="preserve">bontómunka keretében </w:t>
      </w:r>
      <w:r w:rsidR="0029464B" w:rsidRPr="00A07A11">
        <w:rPr>
          <w:rFonts w:ascii="Verdana" w:hAnsi="Verdana" w:cs="Verdana"/>
          <w:b/>
          <w:sz w:val="18"/>
          <w:szCs w:val="18"/>
        </w:rPr>
        <w:t>feltárhatóak, vagy</w:t>
      </w:r>
      <w:r w:rsidR="0029464B" w:rsidRPr="00A07A11">
        <w:rPr>
          <w:rFonts w:ascii="Verdana" w:hAnsi="Verdana" w:cs="Verdana"/>
          <w:sz w:val="18"/>
          <w:szCs w:val="18"/>
        </w:rPr>
        <w:t xml:space="preserve"> foltdokumentálás mellett </w:t>
      </w:r>
      <w:r w:rsidR="0029464B" w:rsidRPr="00A07A11">
        <w:rPr>
          <w:rFonts w:ascii="Verdana" w:hAnsi="Verdana" w:cs="Verdana"/>
          <w:b/>
          <w:sz w:val="18"/>
          <w:szCs w:val="18"/>
        </w:rPr>
        <w:t>elfedhetőek-e</w:t>
      </w:r>
      <w:r w:rsidR="008D52E8" w:rsidRPr="00A07A11">
        <w:rPr>
          <w:rFonts w:ascii="Verdana" w:hAnsi="Verdana" w:cs="Verdana"/>
          <w:sz w:val="18"/>
          <w:szCs w:val="18"/>
        </w:rPr>
        <w:t>, a döntés</w:t>
      </w:r>
      <w:r w:rsidR="0029464B" w:rsidRPr="00A07A11">
        <w:rPr>
          <w:rFonts w:ascii="Verdana" w:hAnsi="Verdana" w:cs="Verdana"/>
          <w:sz w:val="18"/>
          <w:szCs w:val="18"/>
        </w:rPr>
        <w:t xml:space="preserve">ig a további földmunkákat szüneteltetni kell. </w:t>
      </w:r>
      <w:r w:rsidR="00807B7E" w:rsidRPr="00A07A11">
        <w:rPr>
          <w:rFonts w:ascii="Verdana" w:hAnsi="Verdana" w:cs="Verdana"/>
          <w:sz w:val="18"/>
          <w:szCs w:val="18"/>
        </w:rPr>
        <w:t xml:space="preserve">A feltárási vagy dokumentálási munkák a Hatóság döntését követően azonnal megkezdhetőek, ezek nem engedélyköteles tevékenységek. Amennyiben </w:t>
      </w:r>
      <w:r w:rsidR="00004BFE" w:rsidRPr="00A07A11">
        <w:rPr>
          <w:rFonts w:ascii="Verdana" w:hAnsi="Verdana" w:cs="Verdana"/>
          <w:sz w:val="18"/>
          <w:szCs w:val="18"/>
        </w:rPr>
        <w:t xml:space="preserve">a bontó vagy dokumentálási munkák csak 1-2 napot </w:t>
      </w:r>
      <w:r w:rsidR="008D52E8" w:rsidRPr="00A07A11">
        <w:rPr>
          <w:rFonts w:ascii="Verdana" w:hAnsi="Verdana" w:cs="Verdana"/>
          <w:sz w:val="18"/>
          <w:szCs w:val="18"/>
        </w:rPr>
        <w:t>vennének igénybe</w:t>
      </w:r>
      <w:r w:rsidR="00004BFE" w:rsidRPr="00A07A11">
        <w:rPr>
          <w:rFonts w:ascii="Verdana" w:hAnsi="Verdana" w:cs="Verdana"/>
          <w:sz w:val="18"/>
          <w:szCs w:val="18"/>
        </w:rPr>
        <w:t xml:space="preserve">, úgy lehetőség van </w:t>
      </w:r>
      <w:r w:rsidR="00807B7E" w:rsidRPr="00A07A11">
        <w:rPr>
          <w:rFonts w:ascii="Verdana" w:hAnsi="Verdana" w:cs="Verdana"/>
          <w:sz w:val="18"/>
          <w:szCs w:val="18"/>
        </w:rPr>
        <w:t>a</w:t>
      </w:r>
      <w:r w:rsidR="00004BFE" w:rsidRPr="00A07A11">
        <w:rPr>
          <w:rFonts w:ascii="Verdana" w:hAnsi="Verdana" w:cs="Verdana"/>
          <w:sz w:val="18"/>
          <w:szCs w:val="18"/>
        </w:rPr>
        <w:t xml:space="preserve"> feltárási/dokumentálási</w:t>
      </w:r>
      <w:r w:rsidR="00807B7E" w:rsidRPr="00A07A11">
        <w:rPr>
          <w:rFonts w:ascii="Verdana" w:hAnsi="Verdana" w:cs="Verdana"/>
          <w:sz w:val="18"/>
          <w:szCs w:val="18"/>
        </w:rPr>
        <w:t xml:space="preserve"> </w:t>
      </w:r>
      <w:r w:rsidR="00004BFE" w:rsidRPr="00A07A11">
        <w:rPr>
          <w:rFonts w:ascii="Verdana" w:hAnsi="Verdana" w:cs="Verdana"/>
          <w:sz w:val="18"/>
          <w:szCs w:val="18"/>
        </w:rPr>
        <w:t xml:space="preserve">munkák </w:t>
      </w:r>
      <w:r w:rsidR="00807B7E" w:rsidRPr="00A07A11">
        <w:rPr>
          <w:rFonts w:ascii="Verdana" w:hAnsi="Verdana" w:cs="Verdana"/>
          <w:sz w:val="18"/>
          <w:szCs w:val="18"/>
        </w:rPr>
        <w:t>óradíjas elszámolás</w:t>
      </w:r>
      <w:r w:rsidR="00004BFE" w:rsidRPr="00A07A11">
        <w:rPr>
          <w:rFonts w:ascii="Verdana" w:hAnsi="Verdana" w:cs="Verdana"/>
          <w:sz w:val="18"/>
          <w:szCs w:val="18"/>
        </w:rPr>
        <w:t>ára (nap/fő/díj) a meglévő szerződés/megrendelő terhére</w:t>
      </w:r>
      <w:r w:rsidR="000F0E7E" w:rsidRPr="00A07A11">
        <w:rPr>
          <w:rFonts w:ascii="Verdana" w:hAnsi="Verdana" w:cs="Verdana"/>
          <w:sz w:val="18"/>
          <w:szCs w:val="18"/>
        </w:rPr>
        <w:t xml:space="preserve">, egyéb esetben külön szerződést kell kötni </w:t>
      </w:r>
      <w:r w:rsidR="00004BFE" w:rsidRPr="00A07A11">
        <w:rPr>
          <w:rFonts w:ascii="Verdana" w:hAnsi="Verdana" w:cs="Verdana"/>
          <w:sz w:val="18"/>
          <w:szCs w:val="18"/>
        </w:rPr>
        <w:t xml:space="preserve">megfigyelés keretében végzett </w:t>
      </w:r>
      <w:r w:rsidR="002A54EB" w:rsidRPr="00A07A11">
        <w:rPr>
          <w:rFonts w:ascii="Verdana" w:hAnsi="Verdana" w:cs="Verdana"/>
          <w:sz w:val="18"/>
          <w:szCs w:val="18"/>
        </w:rPr>
        <w:t>bontómunká</w:t>
      </w:r>
      <w:r w:rsidR="00004BFE" w:rsidRPr="00A07A11">
        <w:rPr>
          <w:rFonts w:ascii="Verdana" w:hAnsi="Verdana" w:cs="Verdana"/>
          <w:sz w:val="18"/>
          <w:szCs w:val="18"/>
        </w:rPr>
        <w:t>ra</w:t>
      </w:r>
      <w:r w:rsidR="008D52E8" w:rsidRPr="00A07A11">
        <w:rPr>
          <w:rFonts w:ascii="Verdana" w:hAnsi="Verdana" w:cs="Verdana"/>
          <w:sz w:val="18"/>
          <w:szCs w:val="18"/>
        </w:rPr>
        <w:t xml:space="preserve"> (m2</w:t>
      </w:r>
      <w:r w:rsidR="00A07A11">
        <w:rPr>
          <w:rFonts w:ascii="Verdana" w:hAnsi="Verdana" w:cs="Verdana"/>
          <w:sz w:val="18"/>
          <w:szCs w:val="18"/>
        </w:rPr>
        <w:t xml:space="preserve"> elszámolási</w:t>
      </w:r>
      <w:r w:rsidR="008D52E8" w:rsidRPr="00A07A11">
        <w:rPr>
          <w:rFonts w:ascii="Verdana" w:hAnsi="Verdana" w:cs="Verdana"/>
          <w:sz w:val="18"/>
          <w:szCs w:val="18"/>
        </w:rPr>
        <w:t xml:space="preserve"> lapú)</w:t>
      </w:r>
      <w:r w:rsidR="00004BFE" w:rsidRPr="00A07A11">
        <w:rPr>
          <w:rFonts w:ascii="Verdana" w:hAnsi="Verdana" w:cs="Verdana"/>
          <w:sz w:val="18"/>
          <w:szCs w:val="18"/>
        </w:rPr>
        <w:t>.</w:t>
      </w:r>
    </w:p>
    <w:p w:rsidR="008D52E8" w:rsidRPr="00A07A11" w:rsidRDefault="008D52E8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2464B8" w:rsidRPr="00A07A11" w:rsidRDefault="002A54EB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 régészeti megfigyelés díját </w:t>
      </w:r>
      <w:r w:rsidRPr="002464B8">
        <w:rPr>
          <w:rFonts w:ascii="Verdana" w:hAnsi="Verdana" w:cs="Verdana"/>
          <w:sz w:val="18"/>
          <w:szCs w:val="18"/>
        </w:rPr>
        <w:t>a kulturális örökség védelmével kapcsolatos szabályokról</w:t>
      </w:r>
      <w:r w:rsidRPr="00A07A11">
        <w:rPr>
          <w:rFonts w:ascii="Verdana" w:hAnsi="Verdana" w:cs="Verdana"/>
          <w:sz w:val="18"/>
          <w:szCs w:val="18"/>
        </w:rPr>
        <w:t xml:space="preserve"> szóló 68/2018. (IV. 9.) Korm. rendelet 8. m</w:t>
      </w:r>
      <w:r w:rsidR="008D52E8" w:rsidRPr="00A07A11">
        <w:rPr>
          <w:rFonts w:ascii="Verdana" w:hAnsi="Verdana" w:cs="Verdana"/>
          <w:sz w:val="18"/>
          <w:szCs w:val="18"/>
        </w:rPr>
        <w:t>elléklete határozza meg</w:t>
      </w:r>
      <w:r w:rsidRPr="00A07A11">
        <w:rPr>
          <w:rFonts w:ascii="Verdana" w:hAnsi="Verdana" w:cs="Verdana"/>
          <w:sz w:val="18"/>
          <w:szCs w:val="18"/>
        </w:rPr>
        <w:t>:</w:t>
      </w:r>
    </w:p>
    <w:p w:rsidR="00807B7E" w:rsidRPr="00A07A11" w:rsidRDefault="00807B7E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tbl>
      <w:tblPr>
        <w:tblW w:w="91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29"/>
        <w:gridCol w:w="1358"/>
        <w:gridCol w:w="4819"/>
      </w:tblGrid>
      <w:tr w:rsidR="002A54EB" w:rsidRPr="00A07A11" w:rsidTr="002A54EB">
        <w:trPr>
          <w:trHeight w:val="214"/>
        </w:trPr>
        <w:tc>
          <w:tcPr>
            <w:tcW w:w="292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A54EB" w:rsidRPr="002A54EB" w:rsidRDefault="002A54EB" w:rsidP="002A54EB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A54EB">
              <w:rPr>
                <w:rFonts w:ascii="Verdana" w:hAnsi="Verdana" w:cs="Verdana"/>
                <w:sz w:val="18"/>
                <w:szCs w:val="18"/>
              </w:rPr>
              <w:t>Régészeti megfigyelés</w:t>
            </w:r>
          </w:p>
        </w:tc>
        <w:tc>
          <w:tcPr>
            <w:tcW w:w="1358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A54EB" w:rsidRPr="002A54EB" w:rsidRDefault="002A54EB" w:rsidP="002A54EB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A54EB">
              <w:rPr>
                <w:rFonts w:ascii="Verdana" w:hAnsi="Verdana" w:cs="Verdana"/>
                <w:sz w:val="18"/>
                <w:szCs w:val="18"/>
              </w:rPr>
              <w:t>Ft/óra</w:t>
            </w:r>
          </w:p>
        </w:tc>
        <w:tc>
          <w:tcPr>
            <w:tcW w:w="481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A54EB" w:rsidRPr="002A54EB" w:rsidRDefault="002A54EB" w:rsidP="002A54EB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A54EB">
              <w:rPr>
                <w:rFonts w:ascii="Verdana" w:hAnsi="Verdana" w:cs="Verdana"/>
                <w:sz w:val="18"/>
                <w:szCs w:val="18"/>
              </w:rPr>
              <w:t>8 000 + áfa, de legalább 36 000/nap + áfa</w:t>
            </w:r>
          </w:p>
        </w:tc>
      </w:tr>
      <w:tr w:rsidR="002A54EB" w:rsidRPr="00A07A11" w:rsidTr="002A54EB">
        <w:trPr>
          <w:trHeight w:val="214"/>
        </w:trPr>
        <w:tc>
          <w:tcPr>
            <w:tcW w:w="292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A54EB" w:rsidRPr="002A54EB" w:rsidRDefault="002A54EB" w:rsidP="002A54EB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A54EB">
              <w:rPr>
                <w:rFonts w:ascii="Verdana" w:hAnsi="Verdana" w:cs="Verdana"/>
                <w:sz w:val="18"/>
                <w:szCs w:val="18"/>
              </w:rPr>
              <w:t>Megfigyelés keretében végzett bontómunka</w:t>
            </w:r>
          </w:p>
        </w:tc>
        <w:tc>
          <w:tcPr>
            <w:tcW w:w="1358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A54EB" w:rsidRPr="002A54EB" w:rsidRDefault="002A54EB" w:rsidP="002A54EB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A54EB">
              <w:rPr>
                <w:rFonts w:ascii="Verdana" w:hAnsi="Verdana" w:cs="Verdana"/>
                <w:sz w:val="18"/>
                <w:szCs w:val="18"/>
              </w:rPr>
              <w:t>Ft/m2</w:t>
            </w:r>
          </w:p>
        </w:tc>
        <w:tc>
          <w:tcPr>
            <w:tcW w:w="481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A54EB" w:rsidRPr="002A54EB" w:rsidRDefault="002A54EB" w:rsidP="002A54EB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A54EB">
              <w:rPr>
                <w:rFonts w:ascii="Verdana" w:hAnsi="Verdana" w:cs="Verdana"/>
                <w:sz w:val="18"/>
                <w:szCs w:val="18"/>
              </w:rPr>
              <w:t>3 150 + áfa</w:t>
            </w:r>
          </w:p>
        </w:tc>
      </w:tr>
    </w:tbl>
    <w:p w:rsidR="002A54EB" w:rsidRPr="00A07A11" w:rsidRDefault="002A54EB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2464B8" w:rsidRDefault="002464B8" w:rsidP="003C3E8B">
      <w:pPr>
        <w:widowControl w:val="0"/>
        <w:tabs>
          <w:tab w:val="right" w:pos="8953"/>
        </w:tabs>
        <w:jc w:val="both"/>
        <w:rPr>
          <w:rFonts w:ascii="Verdana" w:hAnsi="Verdana" w:cs="Verdana"/>
          <w:sz w:val="20"/>
          <w:szCs w:val="20"/>
        </w:rPr>
      </w:pPr>
    </w:p>
    <w:p w:rsidR="006A53B2" w:rsidRDefault="006A53B2" w:rsidP="003C3E8B">
      <w:pPr>
        <w:widowControl w:val="0"/>
        <w:tabs>
          <w:tab w:val="right" w:pos="8953"/>
        </w:tabs>
        <w:jc w:val="both"/>
        <w:rPr>
          <w:rFonts w:ascii="Verdana" w:hAnsi="Verdana" w:cs="Verdana"/>
          <w:sz w:val="20"/>
          <w:szCs w:val="20"/>
        </w:rPr>
      </w:pPr>
    </w:p>
    <w:p w:rsidR="006A53B2" w:rsidRPr="003C3E8B" w:rsidRDefault="006A53B2" w:rsidP="003C3E8B">
      <w:pPr>
        <w:widowControl w:val="0"/>
        <w:tabs>
          <w:tab w:val="right" w:pos="8953"/>
        </w:tabs>
        <w:jc w:val="both"/>
        <w:rPr>
          <w:rFonts w:ascii="Verdana" w:hAnsi="Verdana" w:cs="Verdana"/>
          <w:sz w:val="20"/>
          <w:szCs w:val="20"/>
        </w:rPr>
      </w:pPr>
    </w:p>
    <w:p w:rsidR="003C3E8B" w:rsidRDefault="003C3E8B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20"/>
          <w:szCs w:val="20"/>
        </w:rPr>
      </w:pPr>
    </w:p>
    <w:p w:rsidR="00CD403C" w:rsidRDefault="00CD403C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20"/>
          <w:szCs w:val="20"/>
        </w:rPr>
      </w:pPr>
    </w:p>
    <w:p w:rsidR="00CD403C" w:rsidRPr="0051528F" w:rsidRDefault="00CD403C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20"/>
          <w:szCs w:val="20"/>
        </w:rPr>
      </w:pPr>
    </w:p>
    <w:p w:rsidR="003D67E3" w:rsidRDefault="003D67E3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20"/>
          <w:szCs w:val="20"/>
        </w:rPr>
      </w:pPr>
    </w:p>
    <w:p w:rsidR="003D67E3" w:rsidRPr="003D67E3" w:rsidRDefault="003D67E3" w:rsidP="006B4A2F">
      <w:pPr>
        <w:widowControl w:val="0"/>
        <w:tabs>
          <w:tab w:val="right" w:pos="8953"/>
        </w:tabs>
        <w:jc w:val="both"/>
        <w:rPr>
          <w:rFonts w:ascii="Verdana" w:hAnsi="Verdana" w:cs="Verdana"/>
          <w:sz w:val="20"/>
          <w:szCs w:val="20"/>
        </w:rPr>
      </w:pPr>
    </w:p>
    <w:sectPr w:rsidR="003D67E3" w:rsidRPr="003D67E3" w:rsidSect="008562A6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AF4" w:rsidRDefault="00C01AF4" w:rsidP="00A163C7">
      <w:r>
        <w:separator/>
      </w:r>
    </w:p>
  </w:endnote>
  <w:endnote w:type="continuationSeparator" w:id="1">
    <w:p w:rsidR="00C01AF4" w:rsidRDefault="00C01AF4" w:rsidP="00A16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AF4" w:rsidRDefault="00C01AF4" w:rsidP="00A163C7">
      <w:r>
        <w:separator/>
      </w:r>
    </w:p>
  </w:footnote>
  <w:footnote w:type="continuationSeparator" w:id="1">
    <w:p w:rsidR="00C01AF4" w:rsidRDefault="00C01AF4" w:rsidP="00A16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E9" w:rsidRDefault="001238A8">
    <w:pPr>
      <w:pStyle w:val="lfej"/>
    </w:pPr>
    <w:r w:rsidRPr="001238A8">
      <w:rPr>
        <w:rFonts w:ascii="Verdana" w:hAnsi="Verdana"/>
        <w:b/>
        <w:noProof/>
        <w:sz w:val="16"/>
        <w:szCs w:val="16"/>
        <w:lang w:eastAsia="hu-HU"/>
      </w:rPr>
      <w:drawing>
        <wp:inline distT="0" distB="0" distL="0" distR="0">
          <wp:extent cx="5600700" cy="704850"/>
          <wp:effectExtent l="0" t="0" r="0" b="0"/>
          <wp:docPr id="5" name="Kép 5" descr="D:\Szentendre Ferenczy Múzeumi Centrum\Szentendre 2021\Regeszeti_megfigyeles\2021_fejleces_papir\Sabl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zentendre Ferenczy Múzeumi Centrum\Szentendre 2021\Regeszeti_megfigyeles\2021_fejleces_papir\Sabl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D6B51"/>
    <w:rsid w:val="00003F99"/>
    <w:rsid w:val="00004BFE"/>
    <w:rsid w:val="00013B33"/>
    <w:rsid w:val="000F0E7E"/>
    <w:rsid w:val="001238A8"/>
    <w:rsid w:val="00161DBD"/>
    <w:rsid w:val="002464B8"/>
    <w:rsid w:val="0029464B"/>
    <w:rsid w:val="0029650A"/>
    <w:rsid w:val="002A54EB"/>
    <w:rsid w:val="002C6168"/>
    <w:rsid w:val="0032082D"/>
    <w:rsid w:val="003C3E8B"/>
    <w:rsid w:val="003D67E3"/>
    <w:rsid w:val="004A1755"/>
    <w:rsid w:val="004D7C5C"/>
    <w:rsid w:val="0051528F"/>
    <w:rsid w:val="005745B0"/>
    <w:rsid w:val="00595E35"/>
    <w:rsid w:val="00605F90"/>
    <w:rsid w:val="0064657C"/>
    <w:rsid w:val="00664659"/>
    <w:rsid w:val="00673C56"/>
    <w:rsid w:val="006A53B2"/>
    <w:rsid w:val="006B4A2F"/>
    <w:rsid w:val="006F233F"/>
    <w:rsid w:val="00725252"/>
    <w:rsid w:val="00743353"/>
    <w:rsid w:val="007A29F3"/>
    <w:rsid w:val="007C2654"/>
    <w:rsid w:val="007D265F"/>
    <w:rsid w:val="007D6B51"/>
    <w:rsid w:val="00807B7E"/>
    <w:rsid w:val="008562A6"/>
    <w:rsid w:val="00875232"/>
    <w:rsid w:val="0088154F"/>
    <w:rsid w:val="008903DF"/>
    <w:rsid w:val="008D1025"/>
    <w:rsid w:val="008D52E8"/>
    <w:rsid w:val="00977E99"/>
    <w:rsid w:val="009D34C2"/>
    <w:rsid w:val="009D504F"/>
    <w:rsid w:val="00A00B92"/>
    <w:rsid w:val="00A07A11"/>
    <w:rsid w:val="00A163C7"/>
    <w:rsid w:val="00A36098"/>
    <w:rsid w:val="00A459A1"/>
    <w:rsid w:val="00A82F51"/>
    <w:rsid w:val="00AA2866"/>
    <w:rsid w:val="00B22614"/>
    <w:rsid w:val="00B25F66"/>
    <w:rsid w:val="00B44C19"/>
    <w:rsid w:val="00B46EBB"/>
    <w:rsid w:val="00B85C5C"/>
    <w:rsid w:val="00BC6B53"/>
    <w:rsid w:val="00BF0CA3"/>
    <w:rsid w:val="00C01AF4"/>
    <w:rsid w:val="00C03CCD"/>
    <w:rsid w:val="00C36F45"/>
    <w:rsid w:val="00C576C1"/>
    <w:rsid w:val="00C57F53"/>
    <w:rsid w:val="00C77D8C"/>
    <w:rsid w:val="00CB05DE"/>
    <w:rsid w:val="00CD403C"/>
    <w:rsid w:val="00D35558"/>
    <w:rsid w:val="00D37419"/>
    <w:rsid w:val="00DD5527"/>
    <w:rsid w:val="00E05996"/>
    <w:rsid w:val="00E43AA9"/>
    <w:rsid w:val="00E4689D"/>
    <w:rsid w:val="00E74BE9"/>
    <w:rsid w:val="00EA6616"/>
    <w:rsid w:val="00ED1863"/>
    <w:rsid w:val="00F44580"/>
    <w:rsid w:val="00F4749B"/>
    <w:rsid w:val="00F77855"/>
    <w:rsid w:val="00F9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527"/>
  </w:style>
  <w:style w:type="paragraph" w:styleId="Cmsor1">
    <w:name w:val="heading 1"/>
    <w:basedOn w:val="Norml"/>
    <w:link w:val="Cmsor1Char"/>
    <w:uiPriority w:val="9"/>
    <w:qFormat/>
    <w:rsid w:val="002464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163C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163C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163C7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163C7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163C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A163C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74BE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74B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4BE9"/>
  </w:style>
  <w:style w:type="paragraph" w:styleId="llb">
    <w:name w:val="footer"/>
    <w:basedOn w:val="Norml"/>
    <w:link w:val="llbChar"/>
    <w:uiPriority w:val="99"/>
    <w:semiHidden/>
    <w:unhideWhenUsed/>
    <w:rsid w:val="00E74B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74BE9"/>
  </w:style>
  <w:style w:type="paragraph" w:styleId="Buborkszveg">
    <w:name w:val="Balloon Text"/>
    <w:basedOn w:val="Norml"/>
    <w:link w:val="BuborkszvegChar"/>
    <w:uiPriority w:val="99"/>
    <w:semiHidden/>
    <w:unhideWhenUsed/>
    <w:rsid w:val="00E74B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BE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74BE9"/>
    <w:rPr>
      <w:color w:val="0563C1" w:themeColor="hyperlink"/>
      <w:u w:val="single"/>
    </w:rPr>
  </w:style>
  <w:style w:type="paragraph" w:customStyle="1" w:styleId="Default">
    <w:name w:val="Default"/>
    <w:rsid w:val="004D7C5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incstrkz">
    <w:name w:val="No Spacing"/>
    <w:uiPriority w:val="1"/>
    <w:qFormat/>
    <w:rsid w:val="00B25F66"/>
    <w:rPr>
      <w:rFonts w:eastAsiaTheme="minorEastAsia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464B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muz.hu/R&#243;lunk/K&#246;z&#233;rdek&#36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04D3-727C-4669-A6B9-2DA6546A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930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PMMI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kovacsk</cp:lastModifiedBy>
  <cp:revision>3</cp:revision>
  <cp:lastPrinted>2021-05-07T07:28:00Z</cp:lastPrinted>
  <dcterms:created xsi:type="dcterms:W3CDTF">2022-01-25T08:49:00Z</dcterms:created>
  <dcterms:modified xsi:type="dcterms:W3CDTF">2022-01-25T08:51:00Z</dcterms:modified>
</cp:coreProperties>
</file>